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87AE6" w14:textId="77777777" w:rsidR="000C24AF" w:rsidRDefault="000C24AF" w:rsidP="0066303C">
      <w:pPr>
        <w:pStyle w:val="Heading1"/>
        <w:spacing w:after="120"/>
        <w:jc w:val="right"/>
      </w:pPr>
    </w:p>
    <w:p w14:paraId="704FCF99" w14:textId="77777777" w:rsidR="000C24AF" w:rsidRDefault="000C24AF" w:rsidP="0066303C">
      <w:pPr>
        <w:spacing w:after="120"/>
      </w:pPr>
    </w:p>
    <w:p w14:paraId="40DC1F23" w14:textId="69665354" w:rsidR="001D243C" w:rsidRDefault="001D243C" w:rsidP="0066303C">
      <w:pPr>
        <w:pStyle w:val="Frontpagesubhead"/>
        <w:spacing w:after="120"/>
      </w:pPr>
    </w:p>
    <w:p w14:paraId="57A3539C" w14:textId="27E73A9F" w:rsidR="001D243C" w:rsidRDefault="005D05BB" w:rsidP="0066303C">
      <w:pPr>
        <w:pStyle w:val="Frontpagesubhead"/>
        <w:spacing w:after="120"/>
      </w:pPr>
      <w:r>
        <w:rPr>
          <w:noProof/>
          <w:lang w:eastAsia="en-GB"/>
        </w:rPr>
        <mc:AlternateContent>
          <mc:Choice Requires="wps">
            <w:drawing>
              <wp:anchor distT="0" distB="0" distL="114300" distR="114300" simplePos="0" relativeHeight="251658240" behindDoc="0" locked="0" layoutInCell="1" allowOverlap="1" wp14:anchorId="7B8EC298" wp14:editId="02B000D4">
                <wp:simplePos x="0" y="0"/>
                <wp:positionH relativeFrom="margin">
                  <wp:posOffset>-325120</wp:posOffset>
                </wp:positionH>
                <wp:positionV relativeFrom="page">
                  <wp:posOffset>2134696</wp:posOffset>
                </wp:positionV>
                <wp:extent cx="6864263" cy="5799551"/>
                <wp:effectExtent l="0" t="0" r="13335" b="10795"/>
                <wp:wrapNone/>
                <wp:docPr id="2" name="Text Box 2"/>
                <wp:cNvGraphicFramePr/>
                <a:graphic xmlns:a="http://schemas.openxmlformats.org/drawingml/2006/main">
                  <a:graphicData uri="http://schemas.microsoft.com/office/word/2010/wordprocessingShape">
                    <wps:wsp>
                      <wps:cNvSpPr txBox="1"/>
                      <wps:spPr>
                        <a:xfrm>
                          <a:off x="0" y="0"/>
                          <a:ext cx="6864263" cy="57995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alias w:val="Title"/>
                              <w:tag w:val="title"/>
                              <w:id w:val="-50385423"/>
                              <w:placeholder>
                                <w:docPart w:val="F590E613BFFA4AF7B047911EF8285033"/>
                              </w:placeholder>
                              <w:dataBinding w:prefixMappings="xmlns:ns0='http://purl.org/dc/elements/1.1/' xmlns:ns1='http://schemas.openxmlformats.org/package/2006/metadata/core-properties' " w:xpath="/ns1:coreProperties[1]/ns0:title[1]" w:storeItemID="{6C3C8BC8-F283-45AE-878A-BAB7291924A1}"/>
                              <w:text/>
                            </w:sdtPr>
                            <w:sdtEndPr/>
                            <w:sdtContent>
                              <w:p w14:paraId="471DF183" w14:textId="74F24CF5" w:rsidR="005524D9" w:rsidRDefault="005524D9" w:rsidP="005D05BB">
                                <w:pPr>
                                  <w:pStyle w:val="FrontpageTitle"/>
                                </w:pPr>
                                <w:r>
                                  <w:t>NHS Digital</w:t>
                                </w:r>
                              </w:p>
                            </w:sdtContent>
                          </w:sdt>
                          <w:p w14:paraId="62C6F94B" w14:textId="77777777" w:rsidR="005524D9" w:rsidRDefault="005524D9" w:rsidP="005D05BB">
                            <w:pPr>
                              <w:pStyle w:val="Frontpagesubhead"/>
                            </w:pPr>
                            <w:r>
                              <w:t>Request for Purchase (RFP)</w:t>
                            </w:r>
                          </w:p>
                          <w:p w14:paraId="06568FC3" w14:textId="77777777" w:rsidR="005524D9" w:rsidRDefault="005524D9" w:rsidP="005D05BB">
                            <w:pPr>
                              <w:pStyle w:val="Frontpagesubhead"/>
                            </w:pPr>
                          </w:p>
                          <w:p w14:paraId="41D5D354" w14:textId="0B8B940F" w:rsidR="005524D9" w:rsidRDefault="005524D9" w:rsidP="005D05BB">
                            <w:pPr>
                              <w:pStyle w:val="Frontpagesubhead"/>
                              <w:ind w:left="2880" w:hanging="2880"/>
                              <w:rPr>
                                <w:sz w:val="48"/>
                                <w:szCs w:val="48"/>
                              </w:rPr>
                            </w:pPr>
                            <w:r>
                              <w:rPr>
                                <w:sz w:val="48"/>
                                <w:szCs w:val="48"/>
                              </w:rPr>
                              <w:t>Document Ref.:</w:t>
                            </w:r>
                            <w:r>
                              <w:rPr>
                                <w:sz w:val="48"/>
                                <w:szCs w:val="48"/>
                              </w:rPr>
                              <w:tab/>
                            </w:r>
                            <w:r>
                              <w:rPr>
                                <w:sz w:val="48"/>
                                <w:szCs w:val="48"/>
                              </w:rPr>
                              <w:tab/>
                              <w:t>TE_2.6</w:t>
                            </w:r>
                          </w:p>
                          <w:p w14:paraId="43190CCA" w14:textId="4C50D00E" w:rsidR="005524D9" w:rsidRDefault="005524D9" w:rsidP="005D05BB">
                            <w:pPr>
                              <w:pStyle w:val="Frontpagesubhead"/>
                              <w:ind w:left="4320" w:hanging="4320"/>
                              <w:rPr>
                                <w:sz w:val="48"/>
                                <w:szCs w:val="48"/>
                              </w:rPr>
                            </w:pPr>
                            <w:r>
                              <w:rPr>
                                <w:sz w:val="48"/>
                                <w:szCs w:val="48"/>
                              </w:rPr>
                              <w:t>Document Title:</w:t>
                            </w:r>
                            <w:r>
                              <w:rPr>
                                <w:sz w:val="48"/>
                                <w:szCs w:val="48"/>
                              </w:rPr>
                              <w:tab/>
                              <w:t>Service Management</w:t>
                            </w:r>
                          </w:p>
                          <w:p w14:paraId="330C81F7" w14:textId="77777777" w:rsidR="005524D9" w:rsidRDefault="005524D9" w:rsidP="005D05BB">
                            <w:pPr>
                              <w:pStyle w:val="Frontpagesubhead"/>
                              <w:ind w:left="2880" w:hanging="2880"/>
                              <w:rPr>
                                <w:sz w:val="48"/>
                                <w:szCs w:val="48"/>
                              </w:rPr>
                            </w:pPr>
                          </w:p>
                          <w:p w14:paraId="01E2BFBE" w14:textId="77777777" w:rsidR="005524D9" w:rsidRPr="00803FAC" w:rsidRDefault="005524D9" w:rsidP="005D05BB">
                            <w:pPr>
                              <w:pStyle w:val="Frontpagesubhead"/>
                              <w:ind w:left="2880" w:hanging="2880"/>
                              <w:rPr>
                                <w:sz w:val="48"/>
                                <w:szCs w:val="48"/>
                              </w:rPr>
                            </w:pPr>
                            <w:r w:rsidRPr="00803FAC">
                              <w:rPr>
                                <w:sz w:val="48"/>
                                <w:szCs w:val="48"/>
                              </w:rPr>
                              <w:t>Title:</w:t>
                            </w:r>
                            <w:r>
                              <w:rPr>
                                <w:sz w:val="48"/>
                                <w:szCs w:val="48"/>
                              </w:rPr>
                              <w:tab/>
                            </w:r>
                            <w:r w:rsidRPr="00127ECE">
                              <w:rPr>
                                <w:sz w:val="48"/>
                                <w:szCs w:val="48"/>
                              </w:rPr>
                              <w:t xml:space="preserve">ICT Hardware and Software Supply, Desktop Maintenance and Support Services </w:t>
                            </w:r>
                          </w:p>
                          <w:p w14:paraId="72E29BC9" w14:textId="77777777" w:rsidR="005524D9" w:rsidRPr="00803FAC" w:rsidRDefault="005524D9" w:rsidP="005D05BB">
                            <w:pPr>
                              <w:pStyle w:val="Frontpagesubhead"/>
                              <w:rPr>
                                <w:sz w:val="48"/>
                                <w:szCs w:val="48"/>
                              </w:rPr>
                            </w:pPr>
                            <w:r w:rsidRPr="00803FAC">
                              <w:rPr>
                                <w:sz w:val="48"/>
                                <w:szCs w:val="48"/>
                              </w:rPr>
                              <w:t>Reference:</w:t>
                            </w:r>
                            <w:r w:rsidRPr="00803FAC">
                              <w:rPr>
                                <w:sz w:val="48"/>
                                <w:szCs w:val="48"/>
                              </w:rPr>
                              <w:tab/>
                            </w:r>
                            <w:r>
                              <w:rPr>
                                <w:sz w:val="48"/>
                                <w:szCs w:val="48"/>
                              </w:rPr>
                              <w:t>prj_1603</w:t>
                            </w:r>
                          </w:p>
                          <w:p w14:paraId="7A7F5DF6" w14:textId="77777777" w:rsidR="005524D9" w:rsidRPr="00803FAC" w:rsidRDefault="005524D9" w:rsidP="005D05BB">
                            <w:pPr>
                              <w:pStyle w:val="Frontpagesubhead"/>
                              <w:ind w:left="2880" w:hanging="2880"/>
                              <w:rPr>
                                <w:sz w:val="48"/>
                                <w:szCs w:val="48"/>
                              </w:rPr>
                            </w:pPr>
                            <w:r w:rsidRPr="00803FAC">
                              <w:rPr>
                                <w:sz w:val="48"/>
                                <w:szCs w:val="48"/>
                              </w:rPr>
                              <w:t>Framework:</w:t>
                            </w:r>
                            <w:r w:rsidRPr="00803FAC">
                              <w:rPr>
                                <w:sz w:val="48"/>
                                <w:szCs w:val="48"/>
                              </w:rPr>
                              <w:tab/>
                            </w:r>
                            <w:r>
                              <w:rPr>
                                <w:sz w:val="48"/>
                                <w:szCs w:val="48"/>
                              </w:rPr>
                              <w:t xml:space="preserve">NHS SBS Link: IT Solutions </w:t>
                            </w:r>
                            <w:r w:rsidRPr="00803FAC">
                              <w:rPr>
                                <w:sz w:val="48"/>
                                <w:szCs w:val="48"/>
                              </w:rPr>
                              <w:t>(</w:t>
                            </w:r>
                            <w:r w:rsidRPr="001F7C73">
                              <w:rPr>
                                <w:sz w:val="48"/>
                                <w:szCs w:val="48"/>
                              </w:rPr>
                              <w:t>NHS/16/CR/WAB/8723</w:t>
                            </w:r>
                            <w:r w:rsidRPr="00803FAC">
                              <w:rPr>
                                <w:sz w:val="48"/>
                                <w:szCs w:val="4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8EC298" id="_x0000_t202" coordsize="21600,21600" o:spt="202" path="m,l,21600r21600,l21600,xe">
                <v:stroke joinstyle="miter"/>
                <v:path gradientshapeok="t" o:connecttype="rect"/>
              </v:shapetype>
              <v:shape id="Text Box 2" o:spid="_x0000_s1026" type="#_x0000_t202" style="position:absolute;margin-left:-25.6pt;margin-top:168.1pt;width:540.5pt;height:456.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" filled="f" stroked="f" strokeweight=".5pt">
                <v:textbox inset="0,0,0,0">
                  <w:txbxContent>
                    <w:sdt>
                      <w:sdtPr>
                        <w:alias w:val="Title"/>
                        <w:tag w:val="title"/>
                        <w:id w:val="-50385423"/>
                        <w:placeholder>
                          <w:docPart w:val="F590E613BFFA4AF7B047911EF8285033"/>
                        </w:placeholder>
                        <w:dataBinding w:prefixMappings="xmlns:ns0='http://purl.org/dc/elements/1.1/' xmlns:ns1='http://schemas.openxmlformats.org/package/2006/metadata/core-properties' " w:xpath="/ns1:coreProperties[1]/ns0:title[1]" w:storeItemID="{6C3C8BC8-F283-45AE-878A-BAB7291924A1}"/>
                        <w:text/>
                      </w:sdtPr>
                      <w:sdtEndPr/>
                      <w:sdtContent>
                        <w:p w14:paraId="471DF183" w14:textId="74F24CF5" w:rsidR="005524D9" w:rsidRDefault="005524D9" w:rsidP="005D05BB">
                          <w:pPr>
                            <w:pStyle w:val="FrontpageTitle"/>
                          </w:pPr>
                          <w:r>
                            <w:t>NHS Digital</w:t>
                          </w:r>
                        </w:p>
                      </w:sdtContent>
                    </w:sdt>
                    <w:p w14:paraId="62C6F94B" w14:textId="77777777" w:rsidR="005524D9" w:rsidRDefault="005524D9" w:rsidP="005D05BB">
                      <w:pPr>
                        <w:pStyle w:val="Frontpagesubhead"/>
                      </w:pPr>
                      <w:r>
                        <w:t>Request for Purchase (RFP)</w:t>
                      </w:r>
                    </w:p>
                    <w:p w14:paraId="06568FC3" w14:textId="77777777" w:rsidR="005524D9" w:rsidRDefault="005524D9" w:rsidP="005D05BB">
                      <w:pPr>
                        <w:pStyle w:val="Frontpagesubhead"/>
                      </w:pPr>
                    </w:p>
                    <w:p w14:paraId="41D5D354" w14:textId="0B8B940F" w:rsidR="005524D9" w:rsidRDefault="005524D9" w:rsidP="005D05BB">
                      <w:pPr>
                        <w:pStyle w:val="Frontpagesubhead"/>
                        <w:ind w:left="2880" w:hanging="2880"/>
                        <w:rPr>
                          <w:sz w:val="48"/>
                          <w:szCs w:val="48"/>
                        </w:rPr>
                      </w:pPr>
                      <w:r>
                        <w:rPr>
                          <w:sz w:val="48"/>
                          <w:szCs w:val="48"/>
                        </w:rPr>
                        <w:t>Document Ref.:</w:t>
                      </w:r>
                      <w:r>
                        <w:rPr>
                          <w:sz w:val="48"/>
                          <w:szCs w:val="48"/>
                        </w:rPr>
                        <w:tab/>
                      </w:r>
                      <w:r>
                        <w:rPr>
                          <w:sz w:val="48"/>
                          <w:szCs w:val="48"/>
                        </w:rPr>
                        <w:tab/>
                        <w:t>TE_2.6</w:t>
                      </w:r>
                    </w:p>
                    <w:p w14:paraId="43190CCA" w14:textId="4C50D00E" w:rsidR="005524D9" w:rsidRDefault="005524D9" w:rsidP="005D05BB">
                      <w:pPr>
                        <w:pStyle w:val="Frontpagesubhead"/>
                        <w:ind w:left="4320" w:hanging="4320"/>
                        <w:rPr>
                          <w:sz w:val="48"/>
                          <w:szCs w:val="48"/>
                        </w:rPr>
                      </w:pPr>
                      <w:r>
                        <w:rPr>
                          <w:sz w:val="48"/>
                          <w:szCs w:val="48"/>
                        </w:rPr>
                        <w:t>Document Title:</w:t>
                      </w:r>
                      <w:r>
                        <w:rPr>
                          <w:sz w:val="48"/>
                          <w:szCs w:val="48"/>
                        </w:rPr>
                        <w:tab/>
                        <w:t>Service Management</w:t>
                      </w:r>
                    </w:p>
                    <w:p w14:paraId="330C81F7" w14:textId="77777777" w:rsidR="005524D9" w:rsidRDefault="005524D9" w:rsidP="005D05BB">
                      <w:pPr>
                        <w:pStyle w:val="Frontpagesubhead"/>
                        <w:ind w:left="2880" w:hanging="2880"/>
                        <w:rPr>
                          <w:sz w:val="48"/>
                          <w:szCs w:val="48"/>
                        </w:rPr>
                      </w:pPr>
                    </w:p>
                    <w:p w14:paraId="01E2BFBE" w14:textId="77777777" w:rsidR="005524D9" w:rsidRPr="00803FAC" w:rsidRDefault="005524D9" w:rsidP="005D05BB">
                      <w:pPr>
                        <w:pStyle w:val="Frontpagesubhead"/>
                        <w:ind w:left="2880" w:hanging="2880"/>
                        <w:rPr>
                          <w:sz w:val="48"/>
                          <w:szCs w:val="48"/>
                        </w:rPr>
                      </w:pPr>
                      <w:r w:rsidRPr="00803FAC">
                        <w:rPr>
                          <w:sz w:val="48"/>
                          <w:szCs w:val="48"/>
                        </w:rPr>
                        <w:t>Title:</w:t>
                      </w:r>
                      <w:r>
                        <w:rPr>
                          <w:sz w:val="48"/>
                          <w:szCs w:val="48"/>
                        </w:rPr>
                        <w:tab/>
                      </w:r>
                      <w:r w:rsidRPr="00127ECE">
                        <w:rPr>
                          <w:sz w:val="48"/>
                          <w:szCs w:val="48"/>
                        </w:rPr>
                        <w:t xml:space="preserve">ICT Hardware and Software Supply, Desktop Maintenance and Support Services </w:t>
                      </w:r>
                    </w:p>
                    <w:p w14:paraId="72E29BC9" w14:textId="77777777" w:rsidR="005524D9" w:rsidRPr="00803FAC" w:rsidRDefault="005524D9" w:rsidP="005D05BB">
                      <w:pPr>
                        <w:pStyle w:val="Frontpagesubhead"/>
                        <w:rPr>
                          <w:sz w:val="48"/>
                          <w:szCs w:val="48"/>
                        </w:rPr>
                      </w:pPr>
                      <w:r w:rsidRPr="00803FAC">
                        <w:rPr>
                          <w:sz w:val="48"/>
                          <w:szCs w:val="48"/>
                        </w:rPr>
                        <w:t>Reference:</w:t>
                      </w:r>
                      <w:r w:rsidRPr="00803FAC">
                        <w:rPr>
                          <w:sz w:val="48"/>
                          <w:szCs w:val="48"/>
                        </w:rPr>
                        <w:tab/>
                      </w:r>
                      <w:r>
                        <w:rPr>
                          <w:sz w:val="48"/>
                          <w:szCs w:val="48"/>
                        </w:rPr>
                        <w:t>prj_1603</w:t>
                      </w:r>
                    </w:p>
                    <w:p w14:paraId="7A7F5DF6" w14:textId="77777777" w:rsidR="005524D9" w:rsidRPr="00803FAC" w:rsidRDefault="005524D9" w:rsidP="005D05BB">
                      <w:pPr>
                        <w:pStyle w:val="Frontpagesubhead"/>
                        <w:ind w:left="2880" w:hanging="2880"/>
                        <w:rPr>
                          <w:sz w:val="48"/>
                          <w:szCs w:val="48"/>
                        </w:rPr>
                      </w:pPr>
                      <w:r w:rsidRPr="00803FAC">
                        <w:rPr>
                          <w:sz w:val="48"/>
                          <w:szCs w:val="48"/>
                        </w:rPr>
                        <w:t>Framework:</w:t>
                      </w:r>
                      <w:r w:rsidRPr="00803FAC">
                        <w:rPr>
                          <w:sz w:val="48"/>
                          <w:szCs w:val="48"/>
                        </w:rPr>
                        <w:tab/>
                      </w:r>
                      <w:r>
                        <w:rPr>
                          <w:sz w:val="48"/>
                          <w:szCs w:val="48"/>
                        </w:rPr>
                        <w:t xml:space="preserve">NHS SBS Link: IT Solutions </w:t>
                      </w:r>
                      <w:r w:rsidRPr="00803FAC">
                        <w:rPr>
                          <w:sz w:val="48"/>
                          <w:szCs w:val="48"/>
                        </w:rPr>
                        <w:t>(</w:t>
                      </w:r>
                      <w:r w:rsidRPr="001F7C73">
                        <w:rPr>
                          <w:sz w:val="48"/>
                          <w:szCs w:val="48"/>
                        </w:rPr>
                        <w:t>NHS/16/CR/WAB/8723</w:t>
                      </w:r>
                      <w:r w:rsidRPr="00803FAC">
                        <w:rPr>
                          <w:sz w:val="48"/>
                          <w:szCs w:val="48"/>
                        </w:rPr>
                        <w:t>)</w:t>
                      </w:r>
                    </w:p>
                  </w:txbxContent>
                </v:textbox>
                <w10:wrap anchorx="margin" anchory="page"/>
              </v:shape>
            </w:pict>
          </mc:Fallback>
        </mc:AlternateContent>
      </w:r>
    </w:p>
    <w:p w14:paraId="2FCB75F8" w14:textId="77431E94" w:rsidR="00F25CC7" w:rsidRDefault="00F25CC7" w:rsidP="0066303C">
      <w:pPr>
        <w:pStyle w:val="Frontpagesubhead"/>
        <w:spacing w:after="120"/>
      </w:pPr>
      <w:r>
        <w:tab/>
      </w:r>
    </w:p>
    <w:p w14:paraId="2B796CF5" w14:textId="07B43879" w:rsidR="00F25CC7" w:rsidRDefault="00F25CC7" w:rsidP="0066303C">
      <w:pPr>
        <w:spacing w:after="120"/>
      </w:pPr>
    </w:p>
    <w:p w14:paraId="6C55BFE1" w14:textId="10EED30D" w:rsidR="00D06989" w:rsidRDefault="00D06989" w:rsidP="0066303C">
      <w:pPr>
        <w:spacing w:after="120"/>
      </w:pPr>
    </w:p>
    <w:p w14:paraId="71E0B0F7" w14:textId="77777777" w:rsidR="00D06989" w:rsidRPr="00D06989" w:rsidRDefault="00D06989" w:rsidP="0066303C">
      <w:pPr>
        <w:spacing w:after="120"/>
      </w:pPr>
    </w:p>
    <w:p w14:paraId="0081B3AE" w14:textId="77777777" w:rsidR="00D06989" w:rsidRPr="00D06989" w:rsidRDefault="00D06989" w:rsidP="0066303C">
      <w:pPr>
        <w:spacing w:after="120"/>
      </w:pPr>
    </w:p>
    <w:p w14:paraId="6F21B926" w14:textId="77777777" w:rsidR="00D06989" w:rsidRPr="00D06989" w:rsidRDefault="00D06989" w:rsidP="0066303C">
      <w:pPr>
        <w:spacing w:after="120"/>
      </w:pPr>
    </w:p>
    <w:p w14:paraId="64184798" w14:textId="77777777" w:rsidR="00D06989" w:rsidRPr="00D06989" w:rsidRDefault="00D06989" w:rsidP="0066303C">
      <w:pPr>
        <w:spacing w:after="120"/>
      </w:pPr>
    </w:p>
    <w:p w14:paraId="423B1541" w14:textId="77777777" w:rsidR="00D06989" w:rsidRPr="00D06989" w:rsidRDefault="00D06989" w:rsidP="0066303C">
      <w:pPr>
        <w:spacing w:after="120"/>
      </w:pPr>
    </w:p>
    <w:p w14:paraId="143A677E" w14:textId="77777777" w:rsidR="00D06989" w:rsidRPr="00D06989" w:rsidRDefault="00D06989" w:rsidP="0066303C">
      <w:pPr>
        <w:spacing w:after="120"/>
      </w:pPr>
    </w:p>
    <w:p w14:paraId="7E70EA78" w14:textId="77777777" w:rsidR="00D06989" w:rsidRPr="00D06989" w:rsidRDefault="00D06989" w:rsidP="0066303C">
      <w:pPr>
        <w:spacing w:after="120"/>
      </w:pPr>
    </w:p>
    <w:p w14:paraId="49B07A7E" w14:textId="77777777" w:rsidR="00D06989" w:rsidRPr="00D06989" w:rsidRDefault="00D06989" w:rsidP="0066303C">
      <w:pPr>
        <w:spacing w:after="120"/>
      </w:pPr>
    </w:p>
    <w:p w14:paraId="56937744" w14:textId="77777777" w:rsidR="00D06989" w:rsidRPr="00D06989" w:rsidRDefault="00D06989" w:rsidP="0066303C">
      <w:pPr>
        <w:spacing w:after="120"/>
      </w:pPr>
    </w:p>
    <w:p w14:paraId="65F97B3D" w14:textId="77777777" w:rsidR="00D06989" w:rsidRPr="00D06989" w:rsidRDefault="00D06989" w:rsidP="0066303C">
      <w:pPr>
        <w:spacing w:after="120"/>
      </w:pPr>
    </w:p>
    <w:p w14:paraId="73E65018" w14:textId="2EF9C67A" w:rsidR="00D06989" w:rsidRDefault="00D06989" w:rsidP="0066303C">
      <w:pPr>
        <w:spacing w:after="120"/>
      </w:pPr>
    </w:p>
    <w:p w14:paraId="3F3FFEB4" w14:textId="7DD77F5F" w:rsidR="00D06989" w:rsidRDefault="00D06989" w:rsidP="0066303C">
      <w:pPr>
        <w:tabs>
          <w:tab w:val="left" w:pos="3675"/>
        </w:tabs>
        <w:spacing w:after="120"/>
      </w:pPr>
      <w:r>
        <w:tab/>
      </w:r>
    </w:p>
    <w:p w14:paraId="520C82E0" w14:textId="4C0884B2" w:rsidR="001D243C" w:rsidRPr="00D06989" w:rsidRDefault="00D06989" w:rsidP="0066303C">
      <w:pPr>
        <w:tabs>
          <w:tab w:val="left" w:pos="3675"/>
        </w:tabs>
        <w:spacing w:after="120"/>
        <w:sectPr w:rsidR="001D243C" w:rsidRPr="00D06989" w:rsidSect="00F5718C">
          <w:headerReference w:type="default" r:id="rId12"/>
          <w:footerReference w:type="default" r:id="rId13"/>
          <w:headerReference w:type="first" r:id="rId14"/>
          <w:footerReference w:type="first" r:id="rId15"/>
          <w:pgSz w:w="11906" w:h="16838"/>
          <w:pgMar w:top="1021" w:right="1021" w:bottom="1021" w:left="1021" w:header="454" w:footer="680" w:gutter="0"/>
          <w:cols w:space="708"/>
          <w:titlePg/>
          <w:docGrid w:linePitch="360"/>
        </w:sectPr>
      </w:pPr>
      <w:r>
        <w:tab/>
      </w:r>
    </w:p>
    <w:p w14:paraId="30AF0284" w14:textId="77777777" w:rsidR="000C24AF" w:rsidRPr="00E5704B" w:rsidRDefault="000C24AF" w:rsidP="0066303C">
      <w:pPr>
        <w:spacing w:after="120"/>
        <w:rPr>
          <w:b/>
          <w:color w:val="005EB8" w:themeColor="accent1"/>
          <w:sz w:val="42"/>
          <w:szCs w:val="42"/>
        </w:rPr>
      </w:pPr>
      <w:r w:rsidRPr="00E5704B">
        <w:rPr>
          <w:b/>
          <w:color w:val="005EB8" w:themeColor="accent1"/>
          <w:sz w:val="42"/>
          <w:szCs w:val="42"/>
        </w:rPr>
        <w:lastRenderedPageBreak/>
        <w:t>Contents</w:t>
      </w:r>
    </w:p>
    <w:p w14:paraId="5D1919C5" w14:textId="19F6AF28" w:rsidR="002C127F" w:rsidRDefault="000C24AF">
      <w:pPr>
        <w:pStyle w:val="TOC1"/>
        <w:rPr>
          <w:rFonts w:asciiTheme="minorHAnsi" w:eastAsiaTheme="minorEastAsia" w:hAnsiTheme="minorHAnsi" w:cstheme="minorBidi"/>
          <w:b w:val="0"/>
          <w:color w:val="auto"/>
          <w:sz w:val="22"/>
          <w:szCs w:val="22"/>
          <w:lang w:eastAsia="en-GB"/>
        </w:rPr>
      </w:pPr>
      <w:r w:rsidRPr="00C41C82">
        <w:rPr>
          <w:caps/>
          <w:smallCaps/>
        </w:rPr>
        <w:fldChar w:fldCharType="begin"/>
      </w:r>
      <w:r w:rsidRPr="00C41C82">
        <w:rPr>
          <w:caps/>
          <w:smallCaps/>
        </w:rPr>
        <w:instrText xml:space="preserve"> TOC \o "1-2" \h \z </w:instrText>
      </w:r>
      <w:r w:rsidRPr="00C41C82">
        <w:rPr>
          <w:caps/>
          <w:smallCaps/>
        </w:rPr>
        <w:fldChar w:fldCharType="separate"/>
      </w:r>
      <w:hyperlink w:anchor="_Toc520205211" w:history="1">
        <w:r w:rsidR="002C127F" w:rsidRPr="00DC29AF">
          <w:rPr>
            <w:rStyle w:val="Hyperlink"/>
          </w:rPr>
          <w:t>Definitions</w:t>
        </w:r>
        <w:r w:rsidR="002C127F">
          <w:rPr>
            <w:webHidden/>
          </w:rPr>
          <w:tab/>
        </w:r>
        <w:r w:rsidR="002C127F">
          <w:rPr>
            <w:webHidden/>
          </w:rPr>
          <w:fldChar w:fldCharType="begin"/>
        </w:r>
        <w:r w:rsidR="002C127F">
          <w:rPr>
            <w:webHidden/>
          </w:rPr>
          <w:instrText xml:space="preserve"> PAGEREF _Toc520205211 \h </w:instrText>
        </w:r>
        <w:r w:rsidR="002C127F">
          <w:rPr>
            <w:webHidden/>
          </w:rPr>
        </w:r>
        <w:r w:rsidR="002C127F">
          <w:rPr>
            <w:webHidden/>
          </w:rPr>
          <w:fldChar w:fldCharType="separate"/>
        </w:r>
        <w:r w:rsidR="002C127F">
          <w:rPr>
            <w:webHidden/>
          </w:rPr>
          <w:t>3</w:t>
        </w:r>
        <w:r w:rsidR="002C127F">
          <w:rPr>
            <w:webHidden/>
          </w:rPr>
          <w:fldChar w:fldCharType="end"/>
        </w:r>
      </w:hyperlink>
    </w:p>
    <w:p w14:paraId="26FE93BA" w14:textId="767EA82C" w:rsidR="002C127F" w:rsidRDefault="00B3541E">
      <w:pPr>
        <w:pStyle w:val="TOC1"/>
        <w:tabs>
          <w:tab w:val="left" w:pos="660"/>
        </w:tabs>
        <w:rPr>
          <w:rFonts w:asciiTheme="minorHAnsi" w:eastAsiaTheme="minorEastAsia" w:hAnsiTheme="minorHAnsi" w:cstheme="minorBidi"/>
          <w:b w:val="0"/>
          <w:color w:val="auto"/>
          <w:sz w:val="22"/>
          <w:szCs w:val="22"/>
          <w:lang w:eastAsia="en-GB"/>
        </w:rPr>
      </w:pPr>
      <w:hyperlink w:anchor="_Toc520205212" w:history="1">
        <w:r w:rsidR="002C127F" w:rsidRPr="00DC29AF">
          <w:rPr>
            <w:rStyle w:val="Hyperlink"/>
          </w:rPr>
          <w:t>1.</w:t>
        </w:r>
        <w:r w:rsidR="002C127F">
          <w:rPr>
            <w:rFonts w:asciiTheme="minorHAnsi" w:eastAsiaTheme="minorEastAsia" w:hAnsiTheme="minorHAnsi" w:cstheme="minorBidi"/>
            <w:b w:val="0"/>
            <w:color w:val="auto"/>
            <w:sz w:val="22"/>
            <w:szCs w:val="22"/>
            <w:lang w:eastAsia="en-GB"/>
          </w:rPr>
          <w:tab/>
        </w:r>
        <w:r w:rsidR="002C127F" w:rsidRPr="00DC29AF">
          <w:rPr>
            <w:rStyle w:val="Hyperlink"/>
          </w:rPr>
          <w:t>Service Management</w:t>
        </w:r>
        <w:r w:rsidR="002C127F">
          <w:rPr>
            <w:webHidden/>
          </w:rPr>
          <w:tab/>
        </w:r>
        <w:r w:rsidR="002C127F">
          <w:rPr>
            <w:webHidden/>
          </w:rPr>
          <w:fldChar w:fldCharType="begin"/>
        </w:r>
        <w:r w:rsidR="002C127F">
          <w:rPr>
            <w:webHidden/>
          </w:rPr>
          <w:instrText xml:space="preserve"> PAGEREF _Toc520205212 \h </w:instrText>
        </w:r>
        <w:r w:rsidR="002C127F">
          <w:rPr>
            <w:webHidden/>
          </w:rPr>
        </w:r>
        <w:r w:rsidR="002C127F">
          <w:rPr>
            <w:webHidden/>
          </w:rPr>
          <w:fldChar w:fldCharType="separate"/>
        </w:r>
        <w:r w:rsidR="002C127F">
          <w:rPr>
            <w:webHidden/>
          </w:rPr>
          <w:t>4</w:t>
        </w:r>
        <w:r w:rsidR="002C127F">
          <w:rPr>
            <w:webHidden/>
          </w:rPr>
          <w:fldChar w:fldCharType="end"/>
        </w:r>
      </w:hyperlink>
    </w:p>
    <w:p w14:paraId="0F761566" w14:textId="74AEEF45" w:rsidR="002C127F" w:rsidRDefault="00B3541E">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0205213" w:history="1">
        <w:r w:rsidR="002C127F" w:rsidRPr="00DC29AF">
          <w:rPr>
            <w:rStyle w:val="Hyperlink"/>
            <w:noProof/>
          </w:rPr>
          <w:t>1.1.</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Configuration Management</w:t>
        </w:r>
        <w:r w:rsidR="002C127F">
          <w:rPr>
            <w:noProof/>
            <w:webHidden/>
          </w:rPr>
          <w:tab/>
        </w:r>
        <w:r w:rsidR="002C127F">
          <w:rPr>
            <w:noProof/>
            <w:webHidden/>
          </w:rPr>
          <w:fldChar w:fldCharType="begin"/>
        </w:r>
        <w:r w:rsidR="002C127F">
          <w:rPr>
            <w:noProof/>
            <w:webHidden/>
          </w:rPr>
          <w:instrText xml:space="preserve"> PAGEREF _Toc520205213 \h </w:instrText>
        </w:r>
        <w:r w:rsidR="002C127F">
          <w:rPr>
            <w:noProof/>
            <w:webHidden/>
          </w:rPr>
        </w:r>
        <w:r w:rsidR="002C127F">
          <w:rPr>
            <w:noProof/>
            <w:webHidden/>
          </w:rPr>
          <w:fldChar w:fldCharType="separate"/>
        </w:r>
        <w:r w:rsidR="002C127F">
          <w:rPr>
            <w:noProof/>
            <w:webHidden/>
          </w:rPr>
          <w:t>4</w:t>
        </w:r>
        <w:r w:rsidR="002C127F">
          <w:rPr>
            <w:noProof/>
            <w:webHidden/>
          </w:rPr>
          <w:fldChar w:fldCharType="end"/>
        </w:r>
      </w:hyperlink>
    </w:p>
    <w:p w14:paraId="401FA0D4" w14:textId="0706E37C" w:rsidR="002C127F" w:rsidRDefault="00B3541E">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0205214" w:history="1">
        <w:r w:rsidR="002C127F" w:rsidRPr="00DC29AF">
          <w:rPr>
            <w:rStyle w:val="Hyperlink"/>
            <w:noProof/>
          </w:rPr>
          <w:t>1.2.</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Stock Management</w:t>
        </w:r>
        <w:r w:rsidR="002C127F">
          <w:rPr>
            <w:noProof/>
            <w:webHidden/>
          </w:rPr>
          <w:tab/>
        </w:r>
        <w:r w:rsidR="002C127F">
          <w:rPr>
            <w:noProof/>
            <w:webHidden/>
          </w:rPr>
          <w:fldChar w:fldCharType="begin"/>
        </w:r>
        <w:r w:rsidR="002C127F">
          <w:rPr>
            <w:noProof/>
            <w:webHidden/>
          </w:rPr>
          <w:instrText xml:space="preserve"> PAGEREF _Toc520205214 \h </w:instrText>
        </w:r>
        <w:r w:rsidR="002C127F">
          <w:rPr>
            <w:noProof/>
            <w:webHidden/>
          </w:rPr>
        </w:r>
        <w:r w:rsidR="002C127F">
          <w:rPr>
            <w:noProof/>
            <w:webHidden/>
          </w:rPr>
          <w:fldChar w:fldCharType="separate"/>
        </w:r>
        <w:r w:rsidR="002C127F">
          <w:rPr>
            <w:noProof/>
            <w:webHidden/>
          </w:rPr>
          <w:t>5</w:t>
        </w:r>
        <w:r w:rsidR="002C127F">
          <w:rPr>
            <w:noProof/>
            <w:webHidden/>
          </w:rPr>
          <w:fldChar w:fldCharType="end"/>
        </w:r>
      </w:hyperlink>
    </w:p>
    <w:p w14:paraId="1869B664" w14:textId="4EA4F1D5" w:rsidR="002C127F" w:rsidRDefault="00B3541E">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0205215" w:history="1">
        <w:r w:rsidR="002C127F" w:rsidRPr="00DC29AF">
          <w:rPr>
            <w:rStyle w:val="Hyperlink"/>
            <w:noProof/>
          </w:rPr>
          <w:t>1.3.</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Removal and Disposal</w:t>
        </w:r>
        <w:r w:rsidR="002C127F">
          <w:rPr>
            <w:noProof/>
            <w:webHidden/>
          </w:rPr>
          <w:tab/>
        </w:r>
        <w:r w:rsidR="002C127F">
          <w:rPr>
            <w:noProof/>
            <w:webHidden/>
          </w:rPr>
          <w:fldChar w:fldCharType="begin"/>
        </w:r>
        <w:r w:rsidR="002C127F">
          <w:rPr>
            <w:noProof/>
            <w:webHidden/>
          </w:rPr>
          <w:instrText xml:space="preserve"> PAGEREF _Toc520205215 \h </w:instrText>
        </w:r>
        <w:r w:rsidR="002C127F">
          <w:rPr>
            <w:noProof/>
            <w:webHidden/>
          </w:rPr>
        </w:r>
        <w:r w:rsidR="002C127F">
          <w:rPr>
            <w:noProof/>
            <w:webHidden/>
          </w:rPr>
          <w:fldChar w:fldCharType="separate"/>
        </w:r>
        <w:r w:rsidR="002C127F">
          <w:rPr>
            <w:noProof/>
            <w:webHidden/>
          </w:rPr>
          <w:t>5</w:t>
        </w:r>
        <w:r w:rsidR="002C127F">
          <w:rPr>
            <w:noProof/>
            <w:webHidden/>
          </w:rPr>
          <w:fldChar w:fldCharType="end"/>
        </w:r>
      </w:hyperlink>
    </w:p>
    <w:p w14:paraId="2A86D7D9" w14:textId="212E8507" w:rsidR="002C127F" w:rsidRDefault="00B3541E">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0205216" w:history="1">
        <w:r w:rsidR="002C127F" w:rsidRPr="00DC29AF">
          <w:rPr>
            <w:rStyle w:val="Hyperlink"/>
            <w:noProof/>
          </w:rPr>
          <w:t>1.4.</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Service Level Management</w:t>
        </w:r>
        <w:r w:rsidR="002C127F">
          <w:rPr>
            <w:noProof/>
            <w:webHidden/>
          </w:rPr>
          <w:tab/>
        </w:r>
        <w:r w:rsidR="002C127F">
          <w:rPr>
            <w:noProof/>
            <w:webHidden/>
          </w:rPr>
          <w:fldChar w:fldCharType="begin"/>
        </w:r>
        <w:r w:rsidR="002C127F">
          <w:rPr>
            <w:noProof/>
            <w:webHidden/>
          </w:rPr>
          <w:instrText xml:space="preserve"> PAGEREF _Toc520205216 \h </w:instrText>
        </w:r>
        <w:r w:rsidR="002C127F">
          <w:rPr>
            <w:noProof/>
            <w:webHidden/>
          </w:rPr>
        </w:r>
        <w:r w:rsidR="002C127F">
          <w:rPr>
            <w:noProof/>
            <w:webHidden/>
          </w:rPr>
          <w:fldChar w:fldCharType="separate"/>
        </w:r>
        <w:r w:rsidR="002C127F">
          <w:rPr>
            <w:noProof/>
            <w:webHidden/>
          </w:rPr>
          <w:t>7</w:t>
        </w:r>
        <w:r w:rsidR="002C127F">
          <w:rPr>
            <w:noProof/>
            <w:webHidden/>
          </w:rPr>
          <w:fldChar w:fldCharType="end"/>
        </w:r>
      </w:hyperlink>
    </w:p>
    <w:p w14:paraId="1213582E" w14:textId="10B21321" w:rsidR="002C127F" w:rsidRDefault="00B3541E">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0205217" w:history="1">
        <w:r w:rsidR="002C127F" w:rsidRPr="00DC29AF">
          <w:rPr>
            <w:rStyle w:val="Hyperlink"/>
            <w:noProof/>
          </w:rPr>
          <w:t>1.5.</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Incident and Problem Management</w:t>
        </w:r>
        <w:r w:rsidR="002C127F">
          <w:rPr>
            <w:noProof/>
            <w:webHidden/>
          </w:rPr>
          <w:tab/>
        </w:r>
        <w:r w:rsidR="002C127F">
          <w:rPr>
            <w:noProof/>
            <w:webHidden/>
          </w:rPr>
          <w:fldChar w:fldCharType="begin"/>
        </w:r>
        <w:r w:rsidR="002C127F">
          <w:rPr>
            <w:noProof/>
            <w:webHidden/>
          </w:rPr>
          <w:instrText xml:space="preserve"> PAGEREF _Toc520205217 \h </w:instrText>
        </w:r>
        <w:r w:rsidR="002C127F">
          <w:rPr>
            <w:noProof/>
            <w:webHidden/>
          </w:rPr>
        </w:r>
        <w:r w:rsidR="002C127F">
          <w:rPr>
            <w:noProof/>
            <w:webHidden/>
          </w:rPr>
          <w:fldChar w:fldCharType="separate"/>
        </w:r>
        <w:r w:rsidR="002C127F">
          <w:rPr>
            <w:noProof/>
            <w:webHidden/>
          </w:rPr>
          <w:t>8</w:t>
        </w:r>
        <w:r w:rsidR="002C127F">
          <w:rPr>
            <w:noProof/>
            <w:webHidden/>
          </w:rPr>
          <w:fldChar w:fldCharType="end"/>
        </w:r>
      </w:hyperlink>
    </w:p>
    <w:p w14:paraId="0B2AA6F8" w14:textId="29058C56" w:rsidR="002C127F" w:rsidRDefault="00B3541E">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0205218" w:history="1">
        <w:r w:rsidR="002C127F" w:rsidRPr="00DC29AF">
          <w:rPr>
            <w:rStyle w:val="Hyperlink"/>
            <w:noProof/>
          </w:rPr>
          <w:t>1.6.</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Privacy and Confidentiality</w:t>
        </w:r>
        <w:r w:rsidR="002C127F">
          <w:rPr>
            <w:noProof/>
            <w:webHidden/>
          </w:rPr>
          <w:tab/>
        </w:r>
        <w:r w:rsidR="002C127F">
          <w:rPr>
            <w:noProof/>
            <w:webHidden/>
          </w:rPr>
          <w:fldChar w:fldCharType="begin"/>
        </w:r>
        <w:r w:rsidR="002C127F">
          <w:rPr>
            <w:noProof/>
            <w:webHidden/>
          </w:rPr>
          <w:instrText xml:space="preserve"> PAGEREF _Toc520205218 \h </w:instrText>
        </w:r>
        <w:r w:rsidR="002C127F">
          <w:rPr>
            <w:noProof/>
            <w:webHidden/>
          </w:rPr>
        </w:r>
        <w:r w:rsidR="002C127F">
          <w:rPr>
            <w:noProof/>
            <w:webHidden/>
          </w:rPr>
          <w:fldChar w:fldCharType="separate"/>
        </w:r>
        <w:r w:rsidR="002C127F">
          <w:rPr>
            <w:noProof/>
            <w:webHidden/>
          </w:rPr>
          <w:t>10</w:t>
        </w:r>
        <w:r w:rsidR="002C127F">
          <w:rPr>
            <w:noProof/>
            <w:webHidden/>
          </w:rPr>
          <w:fldChar w:fldCharType="end"/>
        </w:r>
      </w:hyperlink>
    </w:p>
    <w:p w14:paraId="7E542BCA" w14:textId="1F52CC0C" w:rsidR="002C127F" w:rsidRDefault="00B3541E">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0205219" w:history="1">
        <w:r w:rsidR="002C127F" w:rsidRPr="00DC29AF">
          <w:rPr>
            <w:rStyle w:val="Hyperlink"/>
            <w:noProof/>
          </w:rPr>
          <w:t>1.7.</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Contract Change</w:t>
        </w:r>
        <w:r w:rsidR="002C127F">
          <w:rPr>
            <w:noProof/>
            <w:webHidden/>
          </w:rPr>
          <w:tab/>
        </w:r>
        <w:r w:rsidR="002C127F">
          <w:rPr>
            <w:noProof/>
            <w:webHidden/>
          </w:rPr>
          <w:fldChar w:fldCharType="begin"/>
        </w:r>
        <w:r w:rsidR="002C127F">
          <w:rPr>
            <w:noProof/>
            <w:webHidden/>
          </w:rPr>
          <w:instrText xml:space="preserve"> PAGEREF _Toc520205219 \h </w:instrText>
        </w:r>
        <w:r w:rsidR="002C127F">
          <w:rPr>
            <w:noProof/>
            <w:webHidden/>
          </w:rPr>
        </w:r>
        <w:r w:rsidR="002C127F">
          <w:rPr>
            <w:noProof/>
            <w:webHidden/>
          </w:rPr>
          <w:fldChar w:fldCharType="separate"/>
        </w:r>
        <w:r w:rsidR="002C127F">
          <w:rPr>
            <w:noProof/>
            <w:webHidden/>
          </w:rPr>
          <w:t>10</w:t>
        </w:r>
        <w:r w:rsidR="002C127F">
          <w:rPr>
            <w:noProof/>
            <w:webHidden/>
          </w:rPr>
          <w:fldChar w:fldCharType="end"/>
        </w:r>
      </w:hyperlink>
    </w:p>
    <w:p w14:paraId="7E20F152" w14:textId="339C29C0" w:rsidR="002C127F" w:rsidRDefault="00B3541E">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0205220" w:history="1">
        <w:r w:rsidR="002C127F" w:rsidRPr="00DC29AF">
          <w:rPr>
            <w:rStyle w:val="Hyperlink"/>
            <w:noProof/>
          </w:rPr>
          <w:t>1.8.</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Step-In / Step-Out Process</w:t>
        </w:r>
        <w:r w:rsidR="002C127F">
          <w:rPr>
            <w:noProof/>
            <w:webHidden/>
          </w:rPr>
          <w:tab/>
        </w:r>
        <w:r w:rsidR="002C127F">
          <w:rPr>
            <w:noProof/>
            <w:webHidden/>
          </w:rPr>
          <w:fldChar w:fldCharType="begin"/>
        </w:r>
        <w:r w:rsidR="002C127F">
          <w:rPr>
            <w:noProof/>
            <w:webHidden/>
          </w:rPr>
          <w:instrText xml:space="preserve"> PAGEREF _Toc520205220 \h </w:instrText>
        </w:r>
        <w:r w:rsidR="002C127F">
          <w:rPr>
            <w:noProof/>
            <w:webHidden/>
          </w:rPr>
        </w:r>
        <w:r w:rsidR="002C127F">
          <w:rPr>
            <w:noProof/>
            <w:webHidden/>
          </w:rPr>
          <w:fldChar w:fldCharType="separate"/>
        </w:r>
        <w:r w:rsidR="002C127F">
          <w:rPr>
            <w:noProof/>
            <w:webHidden/>
          </w:rPr>
          <w:t>12</w:t>
        </w:r>
        <w:r w:rsidR="002C127F">
          <w:rPr>
            <w:noProof/>
            <w:webHidden/>
          </w:rPr>
          <w:fldChar w:fldCharType="end"/>
        </w:r>
      </w:hyperlink>
    </w:p>
    <w:p w14:paraId="50D6CA41" w14:textId="206D7B6D" w:rsidR="002C127F" w:rsidRDefault="00B3541E">
      <w:pPr>
        <w:pStyle w:val="TOC2"/>
        <w:tabs>
          <w:tab w:val="left" w:pos="880"/>
          <w:tab w:val="right" w:pos="9854"/>
        </w:tabs>
        <w:rPr>
          <w:rFonts w:asciiTheme="minorHAnsi" w:eastAsiaTheme="minorEastAsia" w:hAnsiTheme="minorHAnsi" w:cstheme="minorBidi"/>
          <w:noProof/>
          <w:color w:val="auto"/>
          <w:sz w:val="22"/>
          <w:szCs w:val="22"/>
          <w:lang w:eastAsia="en-GB"/>
        </w:rPr>
      </w:pPr>
      <w:hyperlink w:anchor="_Toc520205221" w:history="1">
        <w:r w:rsidR="002C127F" w:rsidRPr="00DC29AF">
          <w:rPr>
            <w:rStyle w:val="Hyperlink"/>
            <w:noProof/>
          </w:rPr>
          <w:t>1.9.</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Charging and Commercials</w:t>
        </w:r>
        <w:r w:rsidR="002C127F">
          <w:rPr>
            <w:noProof/>
            <w:webHidden/>
          </w:rPr>
          <w:tab/>
        </w:r>
        <w:r w:rsidR="002C127F">
          <w:rPr>
            <w:noProof/>
            <w:webHidden/>
          </w:rPr>
          <w:fldChar w:fldCharType="begin"/>
        </w:r>
        <w:r w:rsidR="002C127F">
          <w:rPr>
            <w:noProof/>
            <w:webHidden/>
          </w:rPr>
          <w:instrText xml:space="preserve"> PAGEREF _Toc520205221 \h </w:instrText>
        </w:r>
        <w:r w:rsidR="002C127F">
          <w:rPr>
            <w:noProof/>
            <w:webHidden/>
          </w:rPr>
        </w:r>
        <w:r w:rsidR="002C127F">
          <w:rPr>
            <w:noProof/>
            <w:webHidden/>
          </w:rPr>
          <w:fldChar w:fldCharType="separate"/>
        </w:r>
        <w:r w:rsidR="002C127F">
          <w:rPr>
            <w:noProof/>
            <w:webHidden/>
          </w:rPr>
          <w:t>13</w:t>
        </w:r>
        <w:r w:rsidR="002C127F">
          <w:rPr>
            <w:noProof/>
            <w:webHidden/>
          </w:rPr>
          <w:fldChar w:fldCharType="end"/>
        </w:r>
      </w:hyperlink>
    </w:p>
    <w:p w14:paraId="5B19F601" w14:textId="3A0AB1DB" w:rsidR="002C127F" w:rsidRDefault="00B3541E">
      <w:pPr>
        <w:pStyle w:val="TOC2"/>
        <w:tabs>
          <w:tab w:val="left" w:pos="1100"/>
          <w:tab w:val="right" w:pos="9854"/>
        </w:tabs>
        <w:rPr>
          <w:rFonts w:asciiTheme="minorHAnsi" w:eastAsiaTheme="minorEastAsia" w:hAnsiTheme="minorHAnsi" w:cstheme="minorBidi"/>
          <w:noProof/>
          <w:color w:val="auto"/>
          <w:sz w:val="22"/>
          <w:szCs w:val="22"/>
          <w:lang w:eastAsia="en-GB"/>
        </w:rPr>
      </w:pPr>
      <w:hyperlink w:anchor="_Toc520205222" w:history="1">
        <w:r w:rsidR="002C127F" w:rsidRPr="00DC29AF">
          <w:rPr>
            <w:rStyle w:val="Hyperlink"/>
            <w:noProof/>
          </w:rPr>
          <w:t>1.10.</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Business Continuity</w:t>
        </w:r>
        <w:r w:rsidR="002C127F">
          <w:rPr>
            <w:noProof/>
            <w:webHidden/>
          </w:rPr>
          <w:tab/>
        </w:r>
        <w:r w:rsidR="002C127F">
          <w:rPr>
            <w:noProof/>
            <w:webHidden/>
          </w:rPr>
          <w:fldChar w:fldCharType="begin"/>
        </w:r>
        <w:r w:rsidR="002C127F">
          <w:rPr>
            <w:noProof/>
            <w:webHidden/>
          </w:rPr>
          <w:instrText xml:space="preserve"> PAGEREF _Toc520205222 \h </w:instrText>
        </w:r>
        <w:r w:rsidR="002C127F">
          <w:rPr>
            <w:noProof/>
            <w:webHidden/>
          </w:rPr>
        </w:r>
        <w:r w:rsidR="002C127F">
          <w:rPr>
            <w:noProof/>
            <w:webHidden/>
          </w:rPr>
          <w:fldChar w:fldCharType="separate"/>
        </w:r>
        <w:r w:rsidR="002C127F">
          <w:rPr>
            <w:noProof/>
            <w:webHidden/>
          </w:rPr>
          <w:t>14</w:t>
        </w:r>
        <w:r w:rsidR="002C127F">
          <w:rPr>
            <w:noProof/>
            <w:webHidden/>
          </w:rPr>
          <w:fldChar w:fldCharType="end"/>
        </w:r>
      </w:hyperlink>
    </w:p>
    <w:p w14:paraId="0DFF6EC4" w14:textId="0D6B3B6A" w:rsidR="002C127F" w:rsidRDefault="00B3541E">
      <w:pPr>
        <w:pStyle w:val="TOC2"/>
        <w:tabs>
          <w:tab w:val="left" w:pos="1100"/>
          <w:tab w:val="right" w:pos="9854"/>
        </w:tabs>
        <w:rPr>
          <w:rFonts w:asciiTheme="minorHAnsi" w:eastAsiaTheme="minorEastAsia" w:hAnsiTheme="minorHAnsi" w:cstheme="minorBidi"/>
          <w:noProof/>
          <w:color w:val="auto"/>
          <w:sz w:val="22"/>
          <w:szCs w:val="22"/>
          <w:lang w:eastAsia="en-GB"/>
        </w:rPr>
      </w:pPr>
      <w:hyperlink w:anchor="_Toc520205223" w:history="1">
        <w:r w:rsidR="002C127F" w:rsidRPr="00DC29AF">
          <w:rPr>
            <w:rStyle w:val="Hyperlink"/>
            <w:noProof/>
          </w:rPr>
          <w:t>1.11.</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Service Credit Scheme</w:t>
        </w:r>
        <w:r w:rsidR="002C127F">
          <w:rPr>
            <w:noProof/>
            <w:webHidden/>
          </w:rPr>
          <w:tab/>
        </w:r>
        <w:r w:rsidR="002C127F">
          <w:rPr>
            <w:noProof/>
            <w:webHidden/>
          </w:rPr>
          <w:fldChar w:fldCharType="begin"/>
        </w:r>
        <w:r w:rsidR="002C127F">
          <w:rPr>
            <w:noProof/>
            <w:webHidden/>
          </w:rPr>
          <w:instrText xml:space="preserve"> PAGEREF _Toc520205223 \h </w:instrText>
        </w:r>
        <w:r w:rsidR="002C127F">
          <w:rPr>
            <w:noProof/>
            <w:webHidden/>
          </w:rPr>
        </w:r>
        <w:r w:rsidR="002C127F">
          <w:rPr>
            <w:noProof/>
            <w:webHidden/>
          </w:rPr>
          <w:fldChar w:fldCharType="separate"/>
        </w:r>
        <w:r w:rsidR="002C127F">
          <w:rPr>
            <w:noProof/>
            <w:webHidden/>
          </w:rPr>
          <w:t>14</w:t>
        </w:r>
        <w:r w:rsidR="002C127F">
          <w:rPr>
            <w:noProof/>
            <w:webHidden/>
          </w:rPr>
          <w:fldChar w:fldCharType="end"/>
        </w:r>
      </w:hyperlink>
    </w:p>
    <w:p w14:paraId="1B4905FC" w14:textId="1F677C62" w:rsidR="002C127F" w:rsidRDefault="00B3541E">
      <w:pPr>
        <w:pStyle w:val="TOC2"/>
        <w:tabs>
          <w:tab w:val="left" w:pos="1100"/>
          <w:tab w:val="right" w:pos="9854"/>
        </w:tabs>
        <w:rPr>
          <w:rFonts w:asciiTheme="minorHAnsi" w:eastAsiaTheme="minorEastAsia" w:hAnsiTheme="minorHAnsi" w:cstheme="minorBidi"/>
          <w:noProof/>
          <w:color w:val="auto"/>
          <w:sz w:val="22"/>
          <w:szCs w:val="22"/>
          <w:lang w:eastAsia="en-GB"/>
        </w:rPr>
      </w:pPr>
      <w:hyperlink w:anchor="_Toc520205224" w:history="1">
        <w:r w:rsidR="002C127F" w:rsidRPr="00DC29AF">
          <w:rPr>
            <w:rStyle w:val="Hyperlink"/>
            <w:noProof/>
          </w:rPr>
          <w:t>1.12.</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Sustainability and GreenIT</w:t>
        </w:r>
        <w:r w:rsidR="002C127F">
          <w:rPr>
            <w:noProof/>
            <w:webHidden/>
          </w:rPr>
          <w:tab/>
        </w:r>
        <w:r w:rsidR="002C127F">
          <w:rPr>
            <w:noProof/>
            <w:webHidden/>
          </w:rPr>
          <w:fldChar w:fldCharType="begin"/>
        </w:r>
        <w:r w:rsidR="002C127F">
          <w:rPr>
            <w:noProof/>
            <w:webHidden/>
          </w:rPr>
          <w:instrText xml:space="preserve"> PAGEREF _Toc520205224 \h </w:instrText>
        </w:r>
        <w:r w:rsidR="002C127F">
          <w:rPr>
            <w:noProof/>
            <w:webHidden/>
          </w:rPr>
        </w:r>
        <w:r w:rsidR="002C127F">
          <w:rPr>
            <w:noProof/>
            <w:webHidden/>
          </w:rPr>
          <w:fldChar w:fldCharType="separate"/>
        </w:r>
        <w:r w:rsidR="002C127F">
          <w:rPr>
            <w:noProof/>
            <w:webHidden/>
          </w:rPr>
          <w:t>16</w:t>
        </w:r>
        <w:r w:rsidR="002C127F">
          <w:rPr>
            <w:noProof/>
            <w:webHidden/>
          </w:rPr>
          <w:fldChar w:fldCharType="end"/>
        </w:r>
      </w:hyperlink>
    </w:p>
    <w:p w14:paraId="5B77518A" w14:textId="557D3C83" w:rsidR="002C127F" w:rsidRDefault="00B3541E">
      <w:pPr>
        <w:pStyle w:val="TOC2"/>
        <w:tabs>
          <w:tab w:val="left" w:pos="1100"/>
          <w:tab w:val="right" w:pos="9854"/>
        </w:tabs>
        <w:rPr>
          <w:rFonts w:asciiTheme="minorHAnsi" w:eastAsiaTheme="minorEastAsia" w:hAnsiTheme="minorHAnsi" w:cstheme="minorBidi"/>
          <w:noProof/>
          <w:color w:val="auto"/>
          <w:sz w:val="22"/>
          <w:szCs w:val="22"/>
          <w:lang w:eastAsia="en-GB"/>
        </w:rPr>
      </w:pPr>
      <w:hyperlink w:anchor="_Toc520205225" w:history="1">
        <w:r w:rsidR="002C127F" w:rsidRPr="00DC29AF">
          <w:rPr>
            <w:rStyle w:val="Hyperlink"/>
            <w:noProof/>
          </w:rPr>
          <w:t>1.13.</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Technical Capability</w:t>
        </w:r>
        <w:r w:rsidR="002C127F">
          <w:rPr>
            <w:noProof/>
            <w:webHidden/>
          </w:rPr>
          <w:tab/>
        </w:r>
        <w:r w:rsidR="002C127F">
          <w:rPr>
            <w:noProof/>
            <w:webHidden/>
          </w:rPr>
          <w:fldChar w:fldCharType="begin"/>
        </w:r>
        <w:r w:rsidR="002C127F">
          <w:rPr>
            <w:noProof/>
            <w:webHidden/>
          </w:rPr>
          <w:instrText xml:space="preserve"> PAGEREF _Toc520205225 \h </w:instrText>
        </w:r>
        <w:r w:rsidR="002C127F">
          <w:rPr>
            <w:noProof/>
            <w:webHidden/>
          </w:rPr>
        </w:r>
        <w:r w:rsidR="002C127F">
          <w:rPr>
            <w:noProof/>
            <w:webHidden/>
          </w:rPr>
          <w:fldChar w:fldCharType="separate"/>
        </w:r>
        <w:r w:rsidR="002C127F">
          <w:rPr>
            <w:noProof/>
            <w:webHidden/>
          </w:rPr>
          <w:t>16</w:t>
        </w:r>
        <w:r w:rsidR="002C127F">
          <w:rPr>
            <w:noProof/>
            <w:webHidden/>
          </w:rPr>
          <w:fldChar w:fldCharType="end"/>
        </w:r>
      </w:hyperlink>
    </w:p>
    <w:p w14:paraId="0B7FEF6E" w14:textId="4E470E5E" w:rsidR="002C127F" w:rsidRDefault="00B3541E">
      <w:pPr>
        <w:pStyle w:val="TOC2"/>
        <w:tabs>
          <w:tab w:val="left" w:pos="1100"/>
          <w:tab w:val="right" w:pos="9854"/>
        </w:tabs>
        <w:rPr>
          <w:rFonts w:asciiTheme="minorHAnsi" w:eastAsiaTheme="minorEastAsia" w:hAnsiTheme="minorHAnsi" w:cstheme="minorBidi"/>
          <w:noProof/>
          <w:color w:val="auto"/>
          <w:sz w:val="22"/>
          <w:szCs w:val="22"/>
          <w:lang w:eastAsia="en-GB"/>
        </w:rPr>
      </w:pPr>
      <w:hyperlink w:anchor="_Toc520205226" w:history="1">
        <w:r w:rsidR="002C127F" w:rsidRPr="00DC29AF">
          <w:rPr>
            <w:rStyle w:val="Hyperlink"/>
            <w:noProof/>
          </w:rPr>
          <w:t>1.14.</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Security</w:t>
        </w:r>
        <w:r w:rsidR="002C127F">
          <w:rPr>
            <w:noProof/>
            <w:webHidden/>
          </w:rPr>
          <w:tab/>
        </w:r>
        <w:r w:rsidR="002C127F">
          <w:rPr>
            <w:noProof/>
            <w:webHidden/>
          </w:rPr>
          <w:fldChar w:fldCharType="begin"/>
        </w:r>
        <w:r w:rsidR="002C127F">
          <w:rPr>
            <w:noProof/>
            <w:webHidden/>
          </w:rPr>
          <w:instrText xml:space="preserve"> PAGEREF _Toc520205226 \h </w:instrText>
        </w:r>
        <w:r w:rsidR="002C127F">
          <w:rPr>
            <w:noProof/>
            <w:webHidden/>
          </w:rPr>
        </w:r>
        <w:r w:rsidR="002C127F">
          <w:rPr>
            <w:noProof/>
            <w:webHidden/>
          </w:rPr>
          <w:fldChar w:fldCharType="separate"/>
        </w:r>
        <w:r w:rsidR="002C127F">
          <w:rPr>
            <w:noProof/>
            <w:webHidden/>
          </w:rPr>
          <w:t>16</w:t>
        </w:r>
        <w:r w:rsidR="002C127F">
          <w:rPr>
            <w:noProof/>
            <w:webHidden/>
          </w:rPr>
          <w:fldChar w:fldCharType="end"/>
        </w:r>
      </w:hyperlink>
    </w:p>
    <w:p w14:paraId="46110FB3" w14:textId="2ABADDD5" w:rsidR="002C127F" w:rsidRDefault="00B3541E">
      <w:pPr>
        <w:pStyle w:val="TOC2"/>
        <w:tabs>
          <w:tab w:val="left" w:pos="1100"/>
          <w:tab w:val="right" w:pos="9854"/>
        </w:tabs>
        <w:rPr>
          <w:rFonts w:asciiTheme="minorHAnsi" w:eastAsiaTheme="minorEastAsia" w:hAnsiTheme="minorHAnsi" w:cstheme="minorBidi"/>
          <w:noProof/>
          <w:color w:val="auto"/>
          <w:sz w:val="22"/>
          <w:szCs w:val="22"/>
          <w:lang w:eastAsia="en-GB"/>
        </w:rPr>
      </w:pPr>
      <w:hyperlink w:anchor="_Toc520205227" w:history="1">
        <w:r w:rsidR="002C127F" w:rsidRPr="00DC29AF">
          <w:rPr>
            <w:rStyle w:val="Hyperlink"/>
            <w:noProof/>
          </w:rPr>
          <w:t>1.15.</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Innovation and Competitive Advantage</w:t>
        </w:r>
        <w:r w:rsidR="002C127F">
          <w:rPr>
            <w:noProof/>
            <w:webHidden/>
          </w:rPr>
          <w:tab/>
        </w:r>
        <w:r w:rsidR="002C127F">
          <w:rPr>
            <w:noProof/>
            <w:webHidden/>
          </w:rPr>
          <w:fldChar w:fldCharType="begin"/>
        </w:r>
        <w:r w:rsidR="002C127F">
          <w:rPr>
            <w:noProof/>
            <w:webHidden/>
          </w:rPr>
          <w:instrText xml:space="preserve"> PAGEREF _Toc520205227 \h </w:instrText>
        </w:r>
        <w:r w:rsidR="002C127F">
          <w:rPr>
            <w:noProof/>
            <w:webHidden/>
          </w:rPr>
        </w:r>
        <w:r w:rsidR="002C127F">
          <w:rPr>
            <w:noProof/>
            <w:webHidden/>
          </w:rPr>
          <w:fldChar w:fldCharType="separate"/>
        </w:r>
        <w:r w:rsidR="002C127F">
          <w:rPr>
            <w:noProof/>
            <w:webHidden/>
          </w:rPr>
          <w:t>17</w:t>
        </w:r>
        <w:r w:rsidR="002C127F">
          <w:rPr>
            <w:noProof/>
            <w:webHidden/>
          </w:rPr>
          <w:fldChar w:fldCharType="end"/>
        </w:r>
      </w:hyperlink>
    </w:p>
    <w:p w14:paraId="17941D79" w14:textId="598190FD" w:rsidR="002C127F" w:rsidRDefault="00B3541E">
      <w:pPr>
        <w:pStyle w:val="TOC2"/>
        <w:tabs>
          <w:tab w:val="left" w:pos="1100"/>
          <w:tab w:val="right" w:pos="9854"/>
        </w:tabs>
        <w:rPr>
          <w:rFonts w:asciiTheme="minorHAnsi" w:eastAsiaTheme="minorEastAsia" w:hAnsiTheme="minorHAnsi" w:cstheme="minorBidi"/>
          <w:noProof/>
          <w:color w:val="auto"/>
          <w:sz w:val="22"/>
          <w:szCs w:val="22"/>
          <w:lang w:eastAsia="en-GB"/>
        </w:rPr>
      </w:pPr>
      <w:hyperlink w:anchor="_Toc520205228" w:history="1">
        <w:r w:rsidR="002C127F" w:rsidRPr="00DC29AF">
          <w:rPr>
            <w:rStyle w:val="Hyperlink"/>
            <w:noProof/>
          </w:rPr>
          <w:t>1.16.</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Environmental</w:t>
        </w:r>
        <w:r w:rsidR="002C127F">
          <w:rPr>
            <w:noProof/>
            <w:webHidden/>
          </w:rPr>
          <w:tab/>
        </w:r>
        <w:r w:rsidR="002C127F">
          <w:rPr>
            <w:noProof/>
            <w:webHidden/>
          </w:rPr>
          <w:fldChar w:fldCharType="begin"/>
        </w:r>
        <w:r w:rsidR="002C127F">
          <w:rPr>
            <w:noProof/>
            <w:webHidden/>
          </w:rPr>
          <w:instrText xml:space="preserve"> PAGEREF _Toc520205228 \h </w:instrText>
        </w:r>
        <w:r w:rsidR="002C127F">
          <w:rPr>
            <w:noProof/>
            <w:webHidden/>
          </w:rPr>
        </w:r>
        <w:r w:rsidR="002C127F">
          <w:rPr>
            <w:noProof/>
            <w:webHidden/>
          </w:rPr>
          <w:fldChar w:fldCharType="separate"/>
        </w:r>
        <w:r w:rsidR="002C127F">
          <w:rPr>
            <w:noProof/>
            <w:webHidden/>
          </w:rPr>
          <w:t>17</w:t>
        </w:r>
        <w:r w:rsidR="002C127F">
          <w:rPr>
            <w:noProof/>
            <w:webHidden/>
          </w:rPr>
          <w:fldChar w:fldCharType="end"/>
        </w:r>
      </w:hyperlink>
    </w:p>
    <w:p w14:paraId="283B5D76" w14:textId="3CE3DF8D" w:rsidR="002C127F" w:rsidRDefault="00B3541E">
      <w:pPr>
        <w:pStyle w:val="TOC2"/>
        <w:tabs>
          <w:tab w:val="left" w:pos="1100"/>
          <w:tab w:val="right" w:pos="9854"/>
        </w:tabs>
        <w:rPr>
          <w:rFonts w:asciiTheme="minorHAnsi" w:eastAsiaTheme="minorEastAsia" w:hAnsiTheme="minorHAnsi" w:cstheme="minorBidi"/>
          <w:noProof/>
          <w:color w:val="auto"/>
          <w:sz w:val="22"/>
          <w:szCs w:val="22"/>
          <w:lang w:eastAsia="en-GB"/>
        </w:rPr>
      </w:pPr>
      <w:hyperlink w:anchor="_Toc520205229" w:history="1">
        <w:r w:rsidR="002C127F" w:rsidRPr="00DC29AF">
          <w:rPr>
            <w:rStyle w:val="Hyperlink"/>
            <w:noProof/>
          </w:rPr>
          <w:t>1.17.</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Catalogue Interface</w:t>
        </w:r>
        <w:r w:rsidR="002C127F">
          <w:rPr>
            <w:noProof/>
            <w:webHidden/>
          </w:rPr>
          <w:tab/>
        </w:r>
        <w:r w:rsidR="002C127F">
          <w:rPr>
            <w:noProof/>
            <w:webHidden/>
          </w:rPr>
          <w:fldChar w:fldCharType="begin"/>
        </w:r>
        <w:r w:rsidR="002C127F">
          <w:rPr>
            <w:noProof/>
            <w:webHidden/>
          </w:rPr>
          <w:instrText xml:space="preserve"> PAGEREF _Toc520205229 \h </w:instrText>
        </w:r>
        <w:r w:rsidR="002C127F">
          <w:rPr>
            <w:noProof/>
            <w:webHidden/>
          </w:rPr>
        </w:r>
        <w:r w:rsidR="002C127F">
          <w:rPr>
            <w:noProof/>
            <w:webHidden/>
          </w:rPr>
          <w:fldChar w:fldCharType="separate"/>
        </w:r>
        <w:r w:rsidR="002C127F">
          <w:rPr>
            <w:noProof/>
            <w:webHidden/>
          </w:rPr>
          <w:t>18</w:t>
        </w:r>
        <w:r w:rsidR="002C127F">
          <w:rPr>
            <w:noProof/>
            <w:webHidden/>
          </w:rPr>
          <w:fldChar w:fldCharType="end"/>
        </w:r>
      </w:hyperlink>
    </w:p>
    <w:p w14:paraId="087D3BAE" w14:textId="74EB56A7" w:rsidR="002C127F" w:rsidRDefault="00B3541E">
      <w:pPr>
        <w:pStyle w:val="TOC2"/>
        <w:tabs>
          <w:tab w:val="left" w:pos="1100"/>
          <w:tab w:val="right" w:pos="9854"/>
        </w:tabs>
        <w:rPr>
          <w:rFonts w:asciiTheme="minorHAnsi" w:eastAsiaTheme="minorEastAsia" w:hAnsiTheme="minorHAnsi" w:cstheme="minorBidi"/>
          <w:noProof/>
          <w:color w:val="auto"/>
          <w:sz w:val="22"/>
          <w:szCs w:val="22"/>
          <w:lang w:eastAsia="en-GB"/>
        </w:rPr>
      </w:pPr>
      <w:hyperlink w:anchor="_Toc520205230" w:history="1">
        <w:r w:rsidR="002C127F" w:rsidRPr="00DC29AF">
          <w:rPr>
            <w:rStyle w:val="Hyperlink"/>
            <w:noProof/>
          </w:rPr>
          <w:t>1.18.</w:t>
        </w:r>
        <w:r w:rsidR="002C127F">
          <w:rPr>
            <w:rFonts w:asciiTheme="minorHAnsi" w:eastAsiaTheme="minorEastAsia" w:hAnsiTheme="minorHAnsi" w:cstheme="minorBidi"/>
            <w:noProof/>
            <w:color w:val="auto"/>
            <w:sz w:val="22"/>
            <w:szCs w:val="22"/>
            <w:lang w:eastAsia="en-GB"/>
          </w:rPr>
          <w:tab/>
        </w:r>
        <w:r w:rsidR="002C127F" w:rsidRPr="00DC29AF">
          <w:rPr>
            <w:rStyle w:val="Hyperlink"/>
            <w:noProof/>
          </w:rPr>
          <w:t>Lifecycle Cost</w:t>
        </w:r>
        <w:r w:rsidR="002C127F">
          <w:rPr>
            <w:noProof/>
            <w:webHidden/>
          </w:rPr>
          <w:tab/>
        </w:r>
        <w:r w:rsidR="002C127F">
          <w:rPr>
            <w:noProof/>
            <w:webHidden/>
          </w:rPr>
          <w:fldChar w:fldCharType="begin"/>
        </w:r>
        <w:r w:rsidR="002C127F">
          <w:rPr>
            <w:noProof/>
            <w:webHidden/>
          </w:rPr>
          <w:instrText xml:space="preserve"> PAGEREF _Toc520205230 \h </w:instrText>
        </w:r>
        <w:r w:rsidR="002C127F">
          <w:rPr>
            <w:noProof/>
            <w:webHidden/>
          </w:rPr>
        </w:r>
        <w:r w:rsidR="002C127F">
          <w:rPr>
            <w:noProof/>
            <w:webHidden/>
          </w:rPr>
          <w:fldChar w:fldCharType="separate"/>
        </w:r>
        <w:r w:rsidR="002C127F">
          <w:rPr>
            <w:noProof/>
            <w:webHidden/>
          </w:rPr>
          <w:t>18</w:t>
        </w:r>
        <w:r w:rsidR="002C127F">
          <w:rPr>
            <w:noProof/>
            <w:webHidden/>
          </w:rPr>
          <w:fldChar w:fldCharType="end"/>
        </w:r>
      </w:hyperlink>
    </w:p>
    <w:p w14:paraId="38774FA2" w14:textId="066EA0BD" w:rsidR="001D243C" w:rsidRDefault="000C24AF" w:rsidP="0066303C">
      <w:pPr>
        <w:spacing w:after="120"/>
      </w:pPr>
      <w:r w:rsidRPr="00C41C82">
        <w:fldChar w:fldCharType="end"/>
      </w:r>
    </w:p>
    <w:p w14:paraId="5436BF02" w14:textId="44C25BC6" w:rsidR="007A5B6E" w:rsidRDefault="001D243C" w:rsidP="0066303C">
      <w:pPr>
        <w:spacing w:after="120"/>
        <w:textboxTightWrap w:val="none"/>
      </w:pPr>
      <w:r>
        <w:br w:type="page"/>
      </w:r>
    </w:p>
    <w:p w14:paraId="34262BAA" w14:textId="2E27D87A" w:rsidR="002F4FD6" w:rsidRDefault="008A37F7" w:rsidP="0070638B">
      <w:pPr>
        <w:pStyle w:val="Heading1"/>
        <w:numPr>
          <w:ilvl w:val="0"/>
          <w:numId w:val="3"/>
        </w:numPr>
        <w:spacing w:after="120"/>
      </w:pPr>
      <w:bookmarkStart w:id="0" w:name="_Toc520205212"/>
      <w:bookmarkStart w:id="1" w:name="_Toc350174611"/>
      <w:r>
        <w:lastRenderedPageBreak/>
        <w:t>Service Management</w:t>
      </w:r>
      <w:bookmarkEnd w:id="0"/>
    </w:p>
    <w:p w14:paraId="15B9407F" w14:textId="28D19BBE" w:rsidR="008A37F7" w:rsidRDefault="008A37F7" w:rsidP="008A37F7">
      <w:r>
        <w:t xml:space="preserve">The IT </w:t>
      </w:r>
      <w:r w:rsidR="004F6BE6">
        <w:t xml:space="preserve">Services </w:t>
      </w:r>
      <w:r>
        <w:t>framework provides NHS Digital with the ability to call off a number of services on a fixed cost basis in order to provide an efficient and high value end user service.</w:t>
      </w:r>
    </w:p>
    <w:p w14:paraId="7EEC07BF" w14:textId="47A9EC79" w:rsidR="008A37F7" w:rsidRDefault="008A37F7" w:rsidP="008A37F7">
      <w:r>
        <w:t xml:space="preserve">The </w:t>
      </w:r>
      <w:r w:rsidR="001D62E8">
        <w:t xml:space="preserve">Supplier </w:t>
      </w:r>
      <w:r>
        <w:t xml:space="preserve">should provide a </w:t>
      </w:r>
      <w:r w:rsidR="001D62E8">
        <w:t>user-</w:t>
      </w:r>
      <w:r>
        <w:t xml:space="preserve">facing Service Catalogue or an interface to an existing catalogue which provides a </w:t>
      </w:r>
      <w:r w:rsidR="001D62E8">
        <w:t>high-</w:t>
      </w:r>
      <w:r>
        <w:t xml:space="preserve">level view of the services provided. The catalogue should be provided to all parties prior to </w:t>
      </w:r>
      <w:r w:rsidR="00EA56D3">
        <w:t xml:space="preserve">Contract </w:t>
      </w:r>
      <w:r>
        <w:t>commencement.</w:t>
      </w:r>
    </w:p>
    <w:p w14:paraId="49A88FD2" w14:textId="4992066E" w:rsidR="008A37F7" w:rsidRPr="008A37F7" w:rsidRDefault="008A37F7" w:rsidP="008A37F7">
      <w:r>
        <w:t>This document details the services provided and the functions that will be delivered on calling off any of the services.</w:t>
      </w:r>
    </w:p>
    <w:p w14:paraId="73CC68B3" w14:textId="77777777" w:rsidR="002D1D1D" w:rsidRPr="002D1D1D" w:rsidRDefault="002D1D1D" w:rsidP="0066303C">
      <w:pPr>
        <w:spacing w:after="120"/>
      </w:pPr>
    </w:p>
    <w:p w14:paraId="534AA2AA" w14:textId="5DEDAD61" w:rsidR="008D5953" w:rsidRPr="005916B0" w:rsidRDefault="006A3DC3" w:rsidP="0066303C">
      <w:pPr>
        <w:pStyle w:val="Heading2"/>
        <w:spacing w:before="0"/>
      </w:pPr>
      <w:bookmarkStart w:id="2" w:name="_Configuration_Management"/>
      <w:bookmarkStart w:id="3" w:name="_Toc520205213"/>
      <w:bookmarkEnd w:id="2"/>
      <w:r>
        <w:t>Configuration Management</w:t>
      </w:r>
      <w:bookmarkEnd w:id="3"/>
    </w:p>
    <w:bookmarkEnd w:id="1"/>
    <w:p w14:paraId="5E5D5511" w14:textId="041868C4" w:rsidR="006A3DC3" w:rsidRDefault="00EA56D3" w:rsidP="006A3DC3">
      <w:pPr>
        <w:spacing w:after="120"/>
        <w:ind w:left="360"/>
        <w:jc w:val="both"/>
      </w:pPr>
      <w:r>
        <w:t>Configuration M</w:t>
      </w:r>
      <w:r w:rsidR="00A8654D">
        <w:t>a</w:t>
      </w:r>
      <w:r>
        <w:t>nagement</w:t>
      </w:r>
      <w:r w:rsidR="00A8654D">
        <w:t xml:space="preserve"> is required in order t</w:t>
      </w:r>
      <w:r w:rsidR="006A3DC3">
        <w:t>o provide a logical model of NHS Digital IT Infrastructure by identifying, controlling, maintaining and verifying versions of all configuration items in existence. This single repository of information will be accessed across the Service Management processes and will enable accurate information on (Configuration Items) CI’s. It will also facilitate adherence to legal and contractual obligations.</w:t>
      </w:r>
    </w:p>
    <w:p w14:paraId="25307A2A" w14:textId="7581338F" w:rsidR="005916B0" w:rsidRDefault="006A3DC3" w:rsidP="006A3DC3">
      <w:pPr>
        <w:spacing w:after="120"/>
        <w:ind w:firstLine="360"/>
        <w:jc w:val="both"/>
      </w:pPr>
      <w:r>
        <w:t xml:space="preserve">The </w:t>
      </w:r>
      <w:r w:rsidR="00FA60FA">
        <w:t>S</w:t>
      </w:r>
      <w:r>
        <w:t>upplier will be given access to NHS Digital</w:t>
      </w:r>
      <w:r w:rsidR="001C37DC">
        <w:t>’s</w:t>
      </w:r>
      <w:r>
        <w:t xml:space="preserve"> Configuration Management Data</w:t>
      </w:r>
      <w:r w:rsidR="007258CA">
        <w:t>b</w:t>
      </w:r>
      <w:r>
        <w:t>ase.</w:t>
      </w:r>
    </w:p>
    <w:p w14:paraId="7E207702" w14:textId="23040C8D" w:rsidR="005916B0" w:rsidRDefault="005916B0" w:rsidP="0066303C">
      <w:pPr>
        <w:spacing w:after="120"/>
        <w:jc w:val="both"/>
      </w:pPr>
    </w:p>
    <w:p w14:paraId="6D624A3F" w14:textId="5CE9A4DF" w:rsidR="005916B0" w:rsidRDefault="006A3DC3" w:rsidP="003E2B79">
      <w:pPr>
        <w:pStyle w:val="Heading3"/>
        <w:numPr>
          <w:ilvl w:val="2"/>
          <w:numId w:val="1"/>
        </w:numPr>
      </w:pPr>
      <w:r>
        <w:t>SLA and KPI</w:t>
      </w:r>
    </w:p>
    <w:p w14:paraId="03025576" w14:textId="307389B3" w:rsidR="006A3DC3" w:rsidRDefault="006A3DC3" w:rsidP="006A3DC3">
      <w:pPr>
        <w:pStyle w:val="ListParagraph"/>
        <w:numPr>
          <w:ilvl w:val="0"/>
          <w:numId w:val="2"/>
        </w:numPr>
        <w:spacing w:after="120"/>
        <w:jc w:val="both"/>
      </w:pPr>
      <w:r>
        <w:t xml:space="preserve">Assets purchased under this service are </w:t>
      </w:r>
      <w:r w:rsidR="00A33DDA">
        <w:t xml:space="preserve">to be </w:t>
      </w:r>
      <w:r>
        <w:t>entered into the CMDB within 24 hours of receipt.</w:t>
      </w:r>
    </w:p>
    <w:p w14:paraId="0B95484B" w14:textId="0F5C4271" w:rsidR="006A3DC3" w:rsidRDefault="006A3DC3" w:rsidP="006A3DC3">
      <w:pPr>
        <w:pStyle w:val="ListParagraph"/>
        <w:numPr>
          <w:ilvl w:val="0"/>
          <w:numId w:val="2"/>
        </w:numPr>
        <w:spacing w:after="120"/>
        <w:jc w:val="both"/>
      </w:pPr>
      <w:r>
        <w:t>100% accuracy of assets entered in to the CMDB.</w:t>
      </w:r>
    </w:p>
    <w:p w14:paraId="69B918D9" w14:textId="099AD48C" w:rsidR="002F1B12" w:rsidRDefault="006A3DC3" w:rsidP="006A3DC3">
      <w:pPr>
        <w:pStyle w:val="ListParagraph"/>
        <w:numPr>
          <w:ilvl w:val="0"/>
          <w:numId w:val="2"/>
        </w:numPr>
        <w:spacing w:after="120"/>
        <w:jc w:val="both"/>
      </w:pPr>
      <w:r>
        <w:t>100% all mandatory fields to be completed.</w:t>
      </w:r>
    </w:p>
    <w:p w14:paraId="70236471" w14:textId="77777777" w:rsidR="00F43553" w:rsidRPr="003D466B" w:rsidRDefault="00F43553" w:rsidP="00D86B6B">
      <w:pPr>
        <w:pStyle w:val="Bulletlist"/>
      </w:pPr>
    </w:p>
    <w:p w14:paraId="4D05FE72" w14:textId="4785FA95" w:rsidR="002F1B12" w:rsidRDefault="006A3DC3" w:rsidP="003E2B79">
      <w:pPr>
        <w:pStyle w:val="Heading3"/>
        <w:numPr>
          <w:ilvl w:val="2"/>
          <w:numId w:val="1"/>
        </w:numPr>
      </w:pPr>
      <w:r>
        <w:t>Functions</w:t>
      </w:r>
    </w:p>
    <w:p w14:paraId="235C4873" w14:textId="04C67448" w:rsidR="006A3DC3" w:rsidRDefault="006A3DC3" w:rsidP="006A3DC3">
      <w:pPr>
        <w:pStyle w:val="ListParagraph"/>
        <w:numPr>
          <w:ilvl w:val="0"/>
          <w:numId w:val="2"/>
        </w:numPr>
        <w:spacing w:after="120"/>
        <w:jc w:val="both"/>
      </w:pPr>
      <w:r>
        <w:t>All identified hardware assets must be asset tagged prior to delivery to site.</w:t>
      </w:r>
    </w:p>
    <w:p w14:paraId="26543394" w14:textId="2716BA35" w:rsidR="006A3DC3" w:rsidRDefault="006A3DC3" w:rsidP="006A3DC3">
      <w:pPr>
        <w:pStyle w:val="ListParagraph"/>
        <w:numPr>
          <w:ilvl w:val="0"/>
          <w:numId w:val="2"/>
        </w:numPr>
        <w:spacing w:after="120"/>
        <w:jc w:val="both"/>
      </w:pPr>
      <w:r>
        <w:t xml:space="preserve">All hardware assets must be added to </w:t>
      </w:r>
      <w:r w:rsidR="009F456E">
        <w:t xml:space="preserve">the </w:t>
      </w:r>
      <w:r>
        <w:t>CMDB.</w:t>
      </w:r>
    </w:p>
    <w:p w14:paraId="074B7967" w14:textId="45572B01" w:rsidR="006A3DC3" w:rsidRDefault="006A3DC3" w:rsidP="006A3DC3">
      <w:pPr>
        <w:pStyle w:val="ListParagraph"/>
        <w:numPr>
          <w:ilvl w:val="0"/>
          <w:numId w:val="2"/>
        </w:numPr>
        <w:spacing w:after="120"/>
        <w:jc w:val="both"/>
      </w:pPr>
      <w:r>
        <w:t xml:space="preserve">All software </w:t>
      </w:r>
      <w:r w:rsidR="00385FB2">
        <w:t xml:space="preserve">licensing </w:t>
      </w:r>
      <w:r>
        <w:t>must be added to</w:t>
      </w:r>
      <w:r w:rsidR="009F456E">
        <w:t xml:space="preserve"> the</w:t>
      </w:r>
      <w:r>
        <w:t xml:space="preserve"> CMDB.</w:t>
      </w:r>
    </w:p>
    <w:p w14:paraId="757D2694" w14:textId="0082B292" w:rsidR="006A3DC3" w:rsidRDefault="006A3DC3" w:rsidP="006A3DC3">
      <w:pPr>
        <w:pStyle w:val="ListParagraph"/>
        <w:numPr>
          <w:ilvl w:val="0"/>
          <w:numId w:val="2"/>
        </w:numPr>
        <w:spacing w:after="120"/>
        <w:jc w:val="both"/>
      </w:pPr>
      <w:r>
        <w:t>All CIs must be related to the relevant support contract.</w:t>
      </w:r>
    </w:p>
    <w:p w14:paraId="5D3DE484" w14:textId="31093141" w:rsidR="006A3DC3" w:rsidRDefault="00524042" w:rsidP="006A3DC3">
      <w:pPr>
        <w:pStyle w:val="ListParagraph"/>
        <w:numPr>
          <w:ilvl w:val="0"/>
          <w:numId w:val="2"/>
        </w:numPr>
        <w:spacing w:after="120"/>
        <w:jc w:val="both"/>
      </w:pPr>
      <w:r>
        <w:t xml:space="preserve">Licence </w:t>
      </w:r>
      <w:r w:rsidR="006A3DC3">
        <w:t xml:space="preserve">documents </w:t>
      </w:r>
      <w:r>
        <w:t xml:space="preserve">(proof of entitlement) </w:t>
      </w:r>
      <w:r w:rsidR="006A3DC3">
        <w:t>must be attached to the CI.</w:t>
      </w:r>
    </w:p>
    <w:p w14:paraId="2A747365" w14:textId="3486BE72" w:rsidR="006A3DC3" w:rsidRDefault="006A3DC3" w:rsidP="006A3DC3">
      <w:pPr>
        <w:pStyle w:val="ListParagraph"/>
        <w:numPr>
          <w:ilvl w:val="0"/>
          <w:numId w:val="2"/>
        </w:numPr>
        <w:spacing w:after="120"/>
        <w:jc w:val="both"/>
      </w:pPr>
      <w:r>
        <w:t>All relevant fields within the CI must be completed.</w:t>
      </w:r>
    </w:p>
    <w:p w14:paraId="507BC28E" w14:textId="38E236A2" w:rsidR="006A3DC3" w:rsidRDefault="006A3DC3" w:rsidP="006A3DC3">
      <w:pPr>
        <w:pStyle w:val="ListParagraph"/>
        <w:numPr>
          <w:ilvl w:val="0"/>
          <w:numId w:val="2"/>
        </w:numPr>
        <w:spacing w:after="120"/>
        <w:jc w:val="both"/>
      </w:pPr>
      <w:r>
        <w:t>When a CI is amended</w:t>
      </w:r>
      <w:r w:rsidR="00D258ED">
        <w:t>,</w:t>
      </w:r>
      <w:r>
        <w:t xml:space="preserve"> all attributes must be updated such as status.</w:t>
      </w:r>
    </w:p>
    <w:p w14:paraId="36E3ABC3" w14:textId="48B35684" w:rsidR="006A3DC3" w:rsidRDefault="006A3DC3" w:rsidP="006A3DC3">
      <w:pPr>
        <w:pStyle w:val="ListParagraph"/>
        <w:numPr>
          <w:ilvl w:val="0"/>
          <w:numId w:val="2"/>
        </w:numPr>
        <w:spacing w:after="120"/>
        <w:jc w:val="both"/>
      </w:pPr>
      <w:r>
        <w:t>Where a permanent ‘replacement’ is provided</w:t>
      </w:r>
      <w:r w:rsidR="00D258ED">
        <w:t>,</w:t>
      </w:r>
      <w:r>
        <w:t xml:space="preserve"> it will inherit the financial attributes of the replaced item. The status </w:t>
      </w:r>
      <w:r w:rsidR="007F688C">
        <w:t xml:space="preserve">of the previous CI </w:t>
      </w:r>
      <w:r>
        <w:t>must be amended.</w:t>
      </w:r>
    </w:p>
    <w:p w14:paraId="49EA9659" w14:textId="74F45C66" w:rsidR="002F1B12" w:rsidRDefault="006A3DC3" w:rsidP="006A3DC3">
      <w:pPr>
        <w:pStyle w:val="ListParagraph"/>
        <w:numPr>
          <w:ilvl w:val="0"/>
          <w:numId w:val="2"/>
        </w:numPr>
        <w:spacing w:after="120"/>
        <w:jc w:val="both"/>
      </w:pPr>
      <w:r>
        <w:t>All assets must be status managed</w:t>
      </w:r>
      <w:r w:rsidR="007F688C">
        <w:t xml:space="preserve"> (i.e.</w:t>
      </w:r>
      <w:r>
        <w:t xml:space="preserve"> stock, production etc</w:t>
      </w:r>
      <w:r w:rsidR="0084761A">
        <w:t>.).</w:t>
      </w:r>
    </w:p>
    <w:p w14:paraId="5C6B595A" w14:textId="1D4FC982" w:rsidR="00F43553" w:rsidRDefault="00F43553" w:rsidP="00D86B6B">
      <w:pPr>
        <w:pStyle w:val="Bulletlist"/>
      </w:pPr>
    </w:p>
    <w:p w14:paraId="7C729984" w14:textId="394A941A" w:rsidR="002F1B12" w:rsidRDefault="006A3DC3" w:rsidP="003E2B79">
      <w:pPr>
        <w:pStyle w:val="Heading3"/>
        <w:numPr>
          <w:ilvl w:val="2"/>
          <w:numId w:val="1"/>
        </w:numPr>
      </w:pPr>
      <w:r>
        <w:lastRenderedPageBreak/>
        <w:t>Reporting</w:t>
      </w:r>
    </w:p>
    <w:p w14:paraId="19EED718" w14:textId="0EFE3ADD" w:rsidR="00695725" w:rsidRPr="0027717C" w:rsidRDefault="006A3DC3" w:rsidP="006179F8">
      <w:pPr>
        <w:pStyle w:val="ListParagraph"/>
        <w:spacing w:after="120"/>
        <w:ind w:left="720" w:firstLine="0"/>
        <w:jc w:val="both"/>
      </w:pPr>
      <w:r>
        <w:t>Assets added to the CMDB are to be detailed within the monthly report.</w:t>
      </w:r>
      <w:r w:rsidR="003C60C9">
        <w:t xml:space="preserve"> No format has been defined for this.</w:t>
      </w:r>
    </w:p>
    <w:p w14:paraId="5F3425B9" w14:textId="77777777" w:rsidR="00C63377" w:rsidRDefault="00C63377" w:rsidP="00D86B6B">
      <w:pPr>
        <w:pStyle w:val="Bulletlist"/>
      </w:pPr>
    </w:p>
    <w:p w14:paraId="5BB89886" w14:textId="421658BA" w:rsidR="002F1B12" w:rsidRDefault="006A3DC3" w:rsidP="003E2B79">
      <w:pPr>
        <w:pStyle w:val="Heading3"/>
        <w:numPr>
          <w:ilvl w:val="2"/>
          <w:numId w:val="1"/>
        </w:numPr>
      </w:pPr>
      <w:r>
        <w:t>Response</w:t>
      </w:r>
    </w:p>
    <w:p w14:paraId="28255B71" w14:textId="2E291B57" w:rsidR="003E2B79" w:rsidRDefault="003E2B79" w:rsidP="00D86B6B">
      <w:pPr>
        <w:pStyle w:val="Bulletlist"/>
        <w:numPr>
          <w:ilvl w:val="0"/>
          <w:numId w:val="13"/>
        </w:numPr>
      </w:pPr>
      <w:r>
        <w:t xml:space="preserve">Please refer to </w:t>
      </w:r>
      <w:r w:rsidR="005C50A5">
        <w:rPr>
          <w:i/>
        </w:rPr>
        <w:t>TE_2.6.2 – Response Worksheet</w:t>
      </w:r>
      <w:r w:rsidR="005C50A5">
        <w:t xml:space="preserve"> </w:t>
      </w:r>
      <w:r>
        <w:t>for questions and response sections relating to this element of the required services.</w:t>
      </w:r>
    </w:p>
    <w:p w14:paraId="07CB5CFB" w14:textId="77777777" w:rsidR="0095599D" w:rsidRDefault="0095599D" w:rsidP="00D86B6B">
      <w:pPr>
        <w:pStyle w:val="Bulletlist"/>
      </w:pPr>
    </w:p>
    <w:p w14:paraId="7C9A7EBE" w14:textId="53E5EC40" w:rsidR="002F1B12" w:rsidRPr="005916B0" w:rsidRDefault="0046017E" w:rsidP="002F1B12">
      <w:pPr>
        <w:pStyle w:val="Heading2"/>
        <w:spacing w:before="0"/>
      </w:pPr>
      <w:bookmarkStart w:id="4" w:name="_Toc520205214"/>
      <w:r>
        <w:t>Stock Management</w:t>
      </w:r>
      <w:bookmarkEnd w:id="4"/>
    </w:p>
    <w:p w14:paraId="080D7EC8" w14:textId="08C243C1" w:rsidR="002F1B12" w:rsidRDefault="00285E87" w:rsidP="00285E87">
      <w:pPr>
        <w:spacing w:after="120"/>
        <w:ind w:left="360"/>
        <w:jc w:val="both"/>
      </w:pPr>
      <w:r w:rsidRPr="00285E87">
        <w:t>Within this service</w:t>
      </w:r>
      <w:r w:rsidR="00FA60FA">
        <w:t>,</w:t>
      </w:r>
      <w:r w:rsidRPr="00285E87">
        <w:t xml:space="preserve"> the </w:t>
      </w:r>
      <w:r w:rsidR="00FA60FA">
        <w:t>S</w:t>
      </w:r>
      <w:r w:rsidRPr="00285E87">
        <w:t>upplier must hold all stock associated to this contract and utilise the equipment prior to purchasing items in line with the assets depreciation dates.</w:t>
      </w:r>
    </w:p>
    <w:p w14:paraId="69821A5E" w14:textId="77777777" w:rsidR="00285E87" w:rsidRDefault="00285E87" w:rsidP="002F1B12">
      <w:pPr>
        <w:spacing w:after="120"/>
        <w:jc w:val="both"/>
      </w:pPr>
    </w:p>
    <w:p w14:paraId="08C58325" w14:textId="42C27740" w:rsidR="002F1B12" w:rsidRDefault="0046017E" w:rsidP="003E2B79">
      <w:pPr>
        <w:pStyle w:val="Heading3"/>
        <w:numPr>
          <w:ilvl w:val="2"/>
          <w:numId w:val="1"/>
        </w:numPr>
      </w:pPr>
      <w:r>
        <w:t>Functions</w:t>
      </w:r>
    </w:p>
    <w:p w14:paraId="1DF8A889" w14:textId="1F39E208" w:rsidR="0046017E" w:rsidRDefault="0046017E" w:rsidP="0046017E">
      <w:pPr>
        <w:pStyle w:val="ListParagraph"/>
        <w:numPr>
          <w:ilvl w:val="0"/>
          <w:numId w:val="2"/>
        </w:numPr>
        <w:spacing w:after="120"/>
        <w:jc w:val="both"/>
      </w:pPr>
      <w:r>
        <w:t>Stock utilisation.</w:t>
      </w:r>
    </w:p>
    <w:p w14:paraId="17EC28C1" w14:textId="2CCB809B" w:rsidR="002F1B12" w:rsidRDefault="0046017E" w:rsidP="0046017E">
      <w:pPr>
        <w:pStyle w:val="ListParagraph"/>
        <w:numPr>
          <w:ilvl w:val="0"/>
          <w:numId w:val="2"/>
        </w:numPr>
        <w:spacing w:after="120"/>
        <w:jc w:val="both"/>
      </w:pPr>
      <w:r>
        <w:t>Minimum stock holding.</w:t>
      </w:r>
    </w:p>
    <w:p w14:paraId="59E4244A" w14:textId="77777777" w:rsidR="002F1B12" w:rsidRPr="003D466B" w:rsidRDefault="002F1B12" w:rsidP="00D86B6B">
      <w:pPr>
        <w:pStyle w:val="Bulletlist"/>
      </w:pPr>
    </w:p>
    <w:p w14:paraId="02284F42" w14:textId="77777777" w:rsidR="00CF725B" w:rsidRDefault="00CF725B" w:rsidP="003E2B79">
      <w:pPr>
        <w:pStyle w:val="Heading3"/>
        <w:numPr>
          <w:ilvl w:val="2"/>
          <w:numId w:val="1"/>
        </w:numPr>
      </w:pPr>
      <w:r>
        <w:t>Underlying Services</w:t>
      </w:r>
    </w:p>
    <w:p w14:paraId="5F7539BE" w14:textId="77777777" w:rsidR="00CF725B" w:rsidRPr="00744444" w:rsidRDefault="00CF725B" w:rsidP="00D83630">
      <w:pPr>
        <w:pStyle w:val="Heading3"/>
        <w:rPr>
          <w:sz w:val="28"/>
        </w:rPr>
      </w:pPr>
      <w:r w:rsidRPr="00744444">
        <w:rPr>
          <w:sz w:val="28"/>
        </w:rPr>
        <w:t>Configuration Management</w:t>
      </w:r>
    </w:p>
    <w:p w14:paraId="22197F57" w14:textId="0A950C94" w:rsidR="00CF725B" w:rsidRDefault="00CF725B" w:rsidP="0070638B">
      <w:pPr>
        <w:pStyle w:val="ListParagraph"/>
        <w:numPr>
          <w:ilvl w:val="0"/>
          <w:numId w:val="4"/>
        </w:numPr>
        <w:spacing w:after="120"/>
      </w:pPr>
      <w:r w:rsidRPr="00CF725B">
        <w:t>CMDB updates on all assets held in stock, user and location.</w:t>
      </w:r>
    </w:p>
    <w:p w14:paraId="12415DBE" w14:textId="77777777" w:rsidR="002F1B12" w:rsidRDefault="002F1B12" w:rsidP="00D86B6B">
      <w:pPr>
        <w:pStyle w:val="Bulletlist"/>
      </w:pPr>
    </w:p>
    <w:p w14:paraId="70B5FFFD" w14:textId="3876BC8A" w:rsidR="002F1B12" w:rsidRDefault="00CF725B" w:rsidP="00665075">
      <w:pPr>
        <w:pStyle w:val="Heading3"/>
        <w:numPr>
          <w:ilvl w:val="2"/>
          <w:numId w:val="1"/>
        </w:numPr>
      </w:pPr>
      <w:r>
        <w:t>Reporting</w:t>
      </w:r>
    </w:p>
    <w:p w14:paraId="23F3B738" w14:textId="3F90E266" w:rsidR="002F1B12" w:rsidRDefault="00CF725B" w:rsidP="002F1B12">
      <w:pPr>
        <w:pStyle w:val="ListParagraph"/>
        <w:numPr>
          <w:ilvl w:val="0"/>
          <w:numId w:val="2"/>
        </w:numPr>
        <w:spacing w:after="120"/>
        <w:jc w:val="both"/>
      </w:pPr>
      <w:r>
        <w:t>Weekly stock report. The format of this report has not been defined.</w:t>
      </w:r>
    </w:p>
    <w:p w14:paraId="344A2F08" w14:textId="77777777" w:rsidR="00CF725B" w:rsidRDefault="00CF725B" w:rsidP="00CF725B">
      <w:pPr>
        <w:spacing w:after="120"/>
        <w:jc w:val="both"/>
      </w:pPr>
    </w:p>
    <w:p w14:paraId="679723D9" w14:textId="695D530D" w:rsidR="002F1B12" w:rsidRDefault="00CF725B" w:rsidP="00665075">
      <w:pPr>
        <w:pStyle w:val="Heading3"/>
        <w:numPr>
          <w:ilvl w:val="2"/>
          <w:numId w:val="1"/>
        </w:numPr>
      </w:pPr>
      <w:r>
        <w:t>Response</w:t>
      </w:r>
    </w:p>
    <w:p w14:paraId="5C5749D9" w14:textId="2DE975EB" w:rsidR="00665075" w:rsidRDefault="00665075" w:rsidP="00D86B6B">
      <w:pPr>
        <w:pStyle w:val="Bulletlist"/>
        <w:numPr>
          <w:ilvl w:val="0"/>
          <w:numId w:val="14"/>
        </w:numPr>
      </w:pPr>
      <w:r>
        <w:t xml:space="preserve">Please refer to </w:t>
      </w:r>
      <w:r w:rsidR="0095599D">
        <w:rPr>
          <w:i/>
        </w:rPr>
        <w:t>TE_2.6.2 – Response Worksheet</w:t>
      </w:r>
      <w:r w:rsidR="0095599D">
        <w:t xml:space="preserve"> </w:t>
      </w:r>
      <w:r>
        <w:t>for questions and response sections relating to this element of the required services.</w:t>
      </w:r>
    </w:p>
    <w:p w14:paraId="6CEEDC68" w14:textId="77777777" w:rsidR="005F5C32" w:rsidRPr="005307AD" w:rsidRDefault="005F5C32" w:rsidP="0066303C">
      <w:pPr>
        <w:spacing w:after="120"/>
      </w:pPr>
    </w:p>
    <w:p w14:paraId="35BB9438" w14:textId="32FF137B" w:rsidR="002F1B12" w:rsidRPr="005916B0" w:rsidRDefault="00285E87" w:rsidP="002F1B12">
      <w:pPr>
        <w:pStyle w:val="Heading2"/>
        <w:spacing w:before="0"/>
      </w:pPr>
      <w:bookmarkStart w:id="5" w:name="_Toc520205215"/>
      <w:r>
        <w:t>Removal and Disposal</w:t>
      </w:r>
      <w:bookmarkEnd w:id="5"/>
    </w:p>
    <w:p w14:paraId="6405238D" w14:textId="6ACEFD70" w:rsidR="00285E87" w:rsidRDefault="00285E87" w:rsidP="00285E87">
      <w:pPr>
        <w:spacing w:after="120"/>
        <w:ind w:left="360"/>
        <w:jc w:val="both"/>
      </w:pPr>
      <w:r>
        <w:t>As identified in the different services requested throughout the</w:t>
      </w:r>
      <w:r w:rsidR="003C60C9">
        <w:t xml:space="preserve"> requirements documentation</w:t>
      </w:r>
      <w:r>
        <w:t xml:space="preserve">, this service provides the mechanism for assessing the asset in terms of </w:t>
      </w:r>
      <w:r w:rsidR="003C60C9">
        <w:t xml:space="preserve">whether it can be </w:t>
      </w:r>
      <w:r>
        <w:t>re-use</w:t>
      </w:r>
      <w:r w:rsidR="003C60C9">
        <w:t>d</w:t>
      </w:r>
      <w:r>
        <w:t xml:space="preserve"> </w:t>
      </w:r>
      <w:r w:rsidR="003C60C9">
        <w:t>with</w:t>
      </w:r>
      <w:r>
        <w:t>in NHS Digital or dispos</w:t>
      </w:r>
      <w:r w:rsidR="003C60C9">
        <w:t>ed of</w:t>
      </w:r>
      <w:r>
        <w:t>.</w:t>
      </w:r>
    </w:p>
    <w:p w14:paraId="3431C8D7" w14:textId="56E2FA44" w:rsidR="00285E87" w:rsidRDefault="00285E87" w:rsidP="00285E87">
      <w:pPr>
        <w:spacing w:after="120"/>
        <w:ind w:left="360"/>
        <w:jc w:val="both"/>
      </w:pPr>
      <w:r>
        <w:t>If disposing</w:t>
      </w:r>
      <w:r w:rsidR="007F570A">
        <w:t>,</w:t>
      </w:r>
      <w:r>
        <w:t xml:space="preserve"> then the </w:t>
      </w:r>
      <w:r w:rsidR="007F570A">
        <w:t>S</w:t>
      </w:r>
      <w:r>
        <w:t>upplier must use formally accredited disposal companies and provide certification of disposal that needs to be attached to the CI.</w:t>
      </w:r>
    </w:p>
    <w:p w14:paraId="74F2BA2B" w14:textId="2FD885C1" w:rsidR="00285E87" w:rsidRDefault="00285E87" w:rsidP="00285E87">
      <w:pPr>
        <w:spacing w:after="120"/>
        <w:ind w:left="360"/>
        <w:jc w:val="both"/>
      </w:pPr>
      <w:r>
        <w:t xml:space="preserve">The </w:t>
      </w:r>
      <w:r w:rsidR="007F570A">
        <w:t>S</w:t>
      </w:r>
      <w:r>
        <w:t xml:space="preserve">upplier should provide for disposals </w:t>
      </w:r>
      <w:r w:rsidR="00400928">
        <w:t>in-</w:t>
      </w:r>
      <w:r>
        <w:t xml:space="preserve">line with: </w:t>
      </w:r>
    </w:p>
    <w:p w14:paraId="1EDCEA33" w14:textId="3934E8B6" w:rsidR="00285E87" w:rsidRDefault="00285E87" w:rsidP="00285E87">
      <w:pPr>
        <w:pStyle w:val="ListParagraph"/>
        <w:numPr>
          <w:ilvl w:val="0"/>
          <w:numId w:val="2"/>
        </w:numPr>
        <w:spacing w:after="120"/>
        <w:jc w:val="both"/>
      </w:pPr>
      <w:r>
        <w:t>ISO 9001 WEEE Directive Compliant.</w:t>
      </w:r>
    </w:p>
    <w:p w14:paraId="30C71F8B" w14:textId="7293E230" w:rsidR="002F1B12" w:rsidRDefault="00285E87" w:rsidP="00285E87">
      <w:pPr>
        <w:pStyle w:val="ListParagraph"/>
        <w:numPr>
          <w:ilvl w:val="0"/>
          <w:numId w:val="2"/>
        </w:numPr>
        <w:spacing w:after="120"/>
        <w:jc w:val="both"/>
      </w:pPr>
      <w:r>
        <w:t>ISO 14001 Certified.</w:t>
      </w:r>
    </w:p>
    <w:p w14:paraId="7EE3572A" w14:textId="29C75ABB" w:rsidR="00285E87" w:rsidRDefault="00285E87" w:rsidP="00285E87">
      <w:pPr>
        <w:spacing w:after="120"/>
        <w:jc w:val="both"/>
      </w:pPr>
    </w:p>
    <w:p w14:paraId="287488DE" w14:textId="45634E5E" w:rsidR="003C60C9" w:rsidRDefault="003C60C9" w:rsidP="003E2B79">
      <w:pPr>
        <w:pStyle w:val="Heading3"/>
        <w:numPr>
          <w:ilvl w:val="2"/>
          <w:numId w:val="1"/>
        </w:numPr>
      </w:pPr>
      <w:r>
        <w:t>SLA and KPI</w:t>
      </w:r>
    </w:p>
    <w:p w14:paraId="27E93F90" w14:textId="3DDCC00B" w:rsidR="003C60C9" w:rsidRDefault="003C60C9" w:rsidP="003C60C9">
      <w:pPr>
        <w:pStyle w:val="ListParagraph"/>
        <w:numPr>
          <w:ilvl w:val="0"/>
          <w:numId w:val="2"/>
        </w:numPr>
        <w:spacing w:after="120"/>
        <w:jc w:val="both"/>
      </w:pPr>
      <w:r>
        <w:t>Disposal must take place less than 5 days from agreement and needs to be updated in the CMDB.</w:t>
      </w:r>
    </w:p>
    <w:p w14:paraId="3A382F22" w14:textId="364D3384" w:rsidR="003C60C9" w:rsidRDefault="003C60C9" w:rsidP="003C60C9">
      <w:pPr>
        <w:pStyle w:val="ListParagraph"/>
        <w:numPr>
          <w:ilvl w:val="0"/>
          <w:numId w:val="2"/>
        </w:numPr>
        <w:spacing w:after="120"/>
        <w:jc w:val="both"/>
      </w:pPr>
      <w:r>
        <w:t>Assets will be held for 3 days between collection and re-imaging to allow for user reflection.</w:t>
      </w:r>
    </w:p>
    <w:p w14:paraId="12337506" w14:textId="70174F03" w:rsidR="003C60C9" w:rsidRDefault="003C60C9" w:rsidP="003C60C9">
      <w:pPr>
        <w:pStyle w:val="ListParagraph"/>
        <w:numPr>
          <w:ilvl w:val="0"/>
          <w:numId w:val="2"/>
        </w:numPr>
        <w:spacing w:after="120"/>
        <w:jc w:val="both"/>
      </w:pPr>
      <w:r>
        <w:t>Target KPI – 95% completed within SLA.</w:t>
      </w:r>
    </w:p>
    <w:p w14:paraId="5FF0803D" w14:textId="77777777" w:rsidR="003C60C9" w:rsidRDefault="003C60C9" w:rsidP="00285E87">
      <w:pPr>
        <w:spacing w:after="120"/>
        <w:jc w:val="both"/>
      </w:pPr>
    </w:p>
    <w:p w14:paraId="6211D65C" w14:textId="24CD43CD" w:rsidR="002F1B12" w:rsidRDefault="003C60C9" w:rsidP="003E2B79">
      <w:pPr>
        <w:pStyle w:val="Heading3"/>
        <w:numPr>
          <w:ilvl w:val="2"/>
          <w:numId w:val="1"/>
        </w:numPr>
      </w:pPr>
      <w:r>
        <w:t>Functions</w:t>
      </w:r>
    </w:p>
    <w:p w14:paraId="23F57C35" w14:textId="39CE9ECE" w:rsidR="00285E87" w:rsidRDefault="00285E87" w:rsidP="00285E87">
      <w:pPr>
        <w:pStyle w:val="ListParagraph"/>
        <w:numPr>
          <w:ilvl w:val="0"/>
          <w:numId w:val="2"/>
        </w:numPr>
        <w:spacing w:after="120"/>
        <w:jc w:val="both"/>
      </w:pPr>
      <w:r>
        <w:t xml:space="preserve">If a </w:t>
      </w:r>
      <w:proofErr w:type="gramStart"/>
      <w:r>
        <w:t xml:space="preserve">Laptop </w:t>
      </w:r>
      <w:r w:rsidR="00C551A5">
        <w:t xml:space="preserve"> </w:t>
      </w:r>
      <w:r w:rsidR="000E7110">
        <w:t>/</w:t>
      </w:r>
      <w:proofErr w:type="gramEnd"/>
      <w:r w:rsidR="000E7110">
        <w:t xml:space="preserve"> Tablet</w:t>
      </w:r>
      <w:r w:rsidR="00C551A5">
        <w:t xml:space="preserve"> </w:t>
      </w:r>
      <w:r>
        <w:t>is younger than 3 years</w:t>
      </w:r>
      <w:r w:rsidR="00061E92">
        <w:t>,</w:t>
      </w:r>
      <w:r>
        <w:t xml:space="preserve"> then it can be used for Refresh &amp; New Starter calls.</w:t>
      </w:r>
    </w:p>
    <w:p w14:paraId="1BAAB800" w14:textId="11667DD2" w:rsidR="00285E87" w:rsidRDefault="00285E87" w:rsidP="00285E87">
      <w:pPr>
        <w:pStyle w:val="ListParagraph"/>
        <w:numPr>
          <w:ilvl w:val="0"/>
          <w:numId w:val="2"/>
        </w:numPr>
        <w:spacing w:after="120"/>
        <w:jc w:val="both"/>
      </w:pPr>
      <w:r>
        <w:t xml:space="preserve">If a Laptop </w:t>
      </w:r>
      <w:r w:rsidR="00884093">
        <w:t xml:space="preserve">/ Tablet </w:t>
      </w:r>
      <w:r>
        <w:t>is older than 3 years but younger than 3.5 years</w:t>
      </w:r>
      <w:r w:rsidR="0012543E">
        <w:t>,</w:t>
      </w:r>
      <w:r>
        <w:t xml:space="preserve"> then it can only be used for New Starter calls.</w:t>
      </w:r>
    </w:p>
    <w:p w14:paraId="7F61A68F" w14:textId="20900A84" w:rsidR="00285E87" w:rsidRDefault="00285E87" w:rsidP="00285E87">
      <w:pPr>
        <w:pStyle w:val="ListParagraph"/>
        <w:numPr>
          <w:ilvl w:val="0"/>
          <w:numId w:val="2"/>
        </w:numPr>
        <w:spacing w:after="120"/>
        <w:jc w:val="both"/>
      </w:pPr>
      <w:r>
        <w:t>If a Laptop</w:t>
      </w:r>
      <w:r w:rsidR="00884093">
        <w:t xml:space="preserve"> / Tablet</w:t>
      </w:r>
      <w:r>
        <w:t xml:space="preserve"> is older than 3.5 years but younger than 4 years</w:t>
      </w:r>
      <w:r w:rsidR="00061E92">
        <w:t>,</w:t>
      </w:r>
      <w:r>
        <w:t xml:space="preserve"> then it will be held at a </w:t>
      </w:r>
      <w:r w:rsidR="00953D73">
        <w:t xml:space="preserve">Supplier </w:t>
      </w:r>
      <w:r>
        <w:t>location and marked as “Stock”</w:t>
      </w:r>
      <w:r w:rsidR="00A34283">
        <w:t>,</w:t>
      </w:r>
      <w:r>
        <w:t xml:space="preserve"> so that it is available if required for use before depreciating at 4 years.</w:t>
      </w:r>
    </w:p>
    <w:p w14:paraId="603FBA3D" w14:textId="44A9DA67" w:rsidR="00285E87" w:rsidRDefault="00285E87" w:rsidP="00285E87">
      <w:pPr>
        <w:pStyle w:val="ListParagraph"/>
        <w:numPr>
          <w:ilvl w:val="0"/>
          <w:numId w:val="2"/>
        </w:numPr>
        <w:spacing w:after="120"/>
        <w:jc w:val="both"/>
      </w:pPr>
      <w:r>
        <w:t>If a Laptop</w:t>
      </w:r>
      <w:r w:rsidR="00884093">
        <w:t xml:space="preserve"> / </w:t>
      </w:r>
      <w:proofErr w:type="gramStart"/>
      <w:r w:rsidR="00884093">
        <w:t xml:space="preserve">Tablet </w:t>
      </w:r>
      <w:r>
        <w:t xml:space="preserve"> is</w:t>
      </w:r>
      <w:proofErr w:type="gramEnd"/>
      <w:r>
        <w:t xml:space="preserve"> older than 4 years</w:t>
      </w:r>
      <w:r w:rsidR="00061E92">
        <w:t>,</w:t>
      </w:r>
      <w:r>
        <w:t xml:space="preserve"> then it must be set to ‘Removed Awaiting Disposal’ in the IT Service Management tool and wait for NHS Digital to agree </w:t>
      </w:r>
      <w:r w:rsidR="00A34283">
        <w:t xml:space="preserve">that </w:t>
      </w:r>
      <w:r>
        <w:t>the item can be disposed.</w:t>
      </w:r>
    </w:p>
    <w:p w14:paraId="07D8A92E" w14:textId="010915F3" w:rsidR="00285E87" w:rsidRDefault="00285E87" w:rsidP="00285E87">
      <w:pPr>
        <w:pStyle w:val="ListParagraph"/>
        <w:numPr>
          <w:ilvl w:val="0"/>
          <w:numId w:val="2"/>
        </w:numPr>
        <w:spacing w:after="120"/>
        <w:jc w:val="both"/>
      </w:pPr>
      <w:r>
        <w:t>If a Desktop is younger than 4 years</w:t>
      </w:r>
      <w:r w:rsidR="00061E92">
        <w:t>,</w:t>
      </w:r>
      <w:r>
        <w:t xml:space="preserve"> then it can be used for Refresh &amp; New Starter calls in the absence of no available new stock.</w:t>
      </w:r>
    </w:p>
    <w:p w14:paraId="1DDEF639" w14:textId="226BD8F3" w:rsidR="00285E87" w:rsidRDefault="00285E87" w:rsidP="00285E87">
      <w:pPr>
        <w:pStyle w:val="ListParagraph"/>
        <w:numPr>
          <w:ilvl w:val="0"/>
          <w:numId w:val="2"/>
        </w:numPr>
        <w:spacing w:after="120"/>
        <w:jc w:val="both"/>
      </w:pPr>
      <w:r>
        <w:t>If a Desktop is older than 4 years but younger than 4.5 years</w:t>
      </w:r>
      <w:r w:rsidR="00DE5639">
        <w:t>,</w:t>
      </w:r>
      <w:r>
        <w:t xml:space="preserve"> then it can only be used for New Starter calls.</w:t>
      </w:r>
    </w:p>
    <w:p w14:paraId="0D989824" w14:textId="50F035C8" w:rsidR="00285E87" w:rsidRDefault="00285E87" w:rsidP="00285E87">
      <w:pPr>
        <w:pStyle w:val="ListParagraph"/>
        <w:numPr>
          <w:ilvl w:val="0"/>
          <w:numId w:val="2"/>
        </w:numPr>
        <w:spacing w:after="120"/>
        <w:jc w:val="both"/>
      </w:pPr>
      <w:r>
        <w:t>If a Desktop is older than 4.5 years but younger than 5 years</w:t>
      </w:r>
      <w:r w:rsidR="00DE5639">
        <w:t>,</w:t>
      </w:r>
      <w:r>
        <w:t xml:space="preserve"> then it will be held at a </w:t>
      </w:r>
      <w:r w:rsidR="00A34283">
        <w:t>S</w:t>
      </w:r>
      <w:r>
        <w:t>upplier location and marked as “Stock”</w:t>
      </w:r>
      <w:r w:rsidR="00A34283">
        <w:t>,</w:t>
      </w:r>
      <w:r>
        <w:t xml:space="preserve"> so that it is available if needs be before depreciating at 5 years.</w:t>
      </w:r>
    </w:p>
    <w:p w14:paraId="32114FBB" w14:textId="22593009" w:rsidR="00285E87" w:rsidRDefault="00285E87" w:rsidP="00285E87">
      <w:pPr>
        <w:pStyle w:val="ListParagraph"/>
        <w:numPr>
          <w:ilvl w:val="0"/>
          <w:numId w:val="2"/>
        </w:numPr>
        <w:spacing w:after="120"/>
        <w:jc w:val="both"/>
      </w:pPr>
      <w:r>
        <w:t>If a Desktop is older than 5 years</w:t>
      </w:r>
      <w:r w:rsidR="009E06E8">
        <w:t>,</w:t>
      </w:r>
      <w:r>
        <w:t xml:space="preserve"> then it must be set to ‘Removed Awaiting Disposal’ in Service Management tool and wait for NHS Digital to agree</w:t>
      </w:r>
      <w:r w:rsidR="009E06E8">
        <w:t xml:space="preserve"> that</w:t>
      </w:r>
      <w:r>
        <w:t xml:space="preserve"> the item can be disposed.</w:t>
      </w:r>
    </w:p>
    <w:p w14:paraId="5D2C8AAE" w14:textId="428C4CB5" w:rsidR="00285E87" w:rsidRDefault="00285E87" w:rsidP="00285E87">
      <w:pPr>
        <w:pStyle w:val="ListParagraph"/>
        <w:numPr>
          <w:ilvl w:val="0"/>
          <w:numId w:val="2"/>
        </w:numPr>
        <w:spacing w:after="120"/>
        <w:jc w:val="both"/>
      </w:pPr>
      <w:r>
        <w:t>If required</w:t>
      </w:r>
      <w:r w:rsidR="009E06E8">
        <w:t>,</w:t>
      </w:r>
      <w:r>
        <w:t xml:space="preserve"> equipment of any age may be retained up to the end of the retention period to be used for non</w:t>
      </w:r>
      <w:r w:rsidR="00BC7B19">
        <w:t>-</w:t>
      </w:r>
      <w:r>
        <w:t>domain services such as testing.</w:t>
      </w:r>
    </w:p>
    <w:p w14:paraId="10D11592" w14:textId="71996BA2" w:rsidR="00285E87" w:rsidRDefault="00285E87" w:rsidP="00285E87">
      <w:pPr>
        <w:pStyle w:val="ListParagraph"/>
        <w:numPr>
          <w:ilvl w:val="0"/>
          <w:numId w:val="2"/>
        </w:numPr>
        <w:spacing w:after="120"/>
        <w:jc w:val="both"/>
      </w:pPr>
      <w:r>
        <w:t xml:space="preserve">All software installed on the recovered machine must be identified and recorded as spare </w:t>
      </w:r>
      <w:r w:rsidR="00BC7B19">
        <w:t>with</w:t>
      </w:r>
      <w:r>
        <w:t>in the CMDB.</w:t>
      </w:r>
    </w:p>
    <w:p w14:paraId="40354C25" w14:textId="59184448" w:rsidR="00285E87" w:rsidRDefault="00285E87" w:rsidP="00285E87">
      <w:pPr>
        <w:pStyle w:val="ListParagraph"/>
        <w:numPr>
          <w:ilvl w:val="0"/>
          <w:numId w:val="2"/>
        </w:numPr>
        <w:spacing w:after="120"/>
        <w:jc w:val="both"/>
      </w:pPr>
      <w:r>
        <w:t>On receipt of a monthly disposal list issued by NHS Digital</w:t>
      </w:r>
      <w:r w:rsidR="00CF1344">
        <w:t>,</w:t>
      </w:r>
      <w:r>
        <w:t xml:space="preserve"> equipment may be released for disposal.  </w:t>
      </w:r>
    </w:p>
    <w:p w14:paraId="57B6F391" w14:textId="1B6790A6" w:rsidR="00285E87" w:rsidRDefault="00285E87" w:rsidP="00285E87">
      <w:pPr>
        <w:pStyle w:val="ListParagraph"/>
        <w:numPr>
          <w:ilvl w:val="0"/>
          <w:numId w:val="2"/>
        </w:numPr>
        <w:spacing w:after="120"/>
        <w:jc w:val="both"/>
      </w:pPr>
      <w:r>
        <w:t>Equipment must be disposed of</w:t>
      </w:r>
      <w:r w:rsidR="00CF1344">
        <w:t>,</w:t>
      </w:r>
      <w:r>
        <w:t xml:space="preserve"> in</w:t>
      </w:r>
      <w:r w:rsidR="00CF1344">
        <w:t>-</w:t>
      </w:r>
      <w:r>
        <w:t>line with current government legislation.</w:t>
      </w:r>
    </w:p>
    <w:p w14:paraId="20AAF07F" w14:textId="4882D55A" w:rsidR="00285E87" w:rsidRDefault="00285E87" w:rsidP="00285E87">
      <w:pPr>
        <w:pStyle w:val="ListParagraph"/>
        <w:numPr>
          <w:ilvl w:val="0"/>
          <w:numId w:val="2"/>
        </w:numPr>
        <w:spacing w:after="120"/>
        <w:jc w:val="both"/>
      </w:pPr>
      <w:r>
        <w:t>NHS Digital must receive official confirmation that all disposed assets have been disposed of</w:t>
      </w:r>
      <w:r w:rsidR="00BE7B20">
        <w:t>,</w:t>
      </w:r>
      <w:r>
        <w:t xml:space="preserve"> in conjunction with current government standards and that all hard disks have been destroyed.</w:t>
      </w:r>
    </w:p>
    <w:p w14:paraId="58D9046A" w14:textId="79DAEC6E" w:rsidR="00285E87" w:rsidRDefault="00285E87" w:rsidP="00285E87">
      <w:pPr>
        <w:pStyle w:val="ListParagraph"/>
        <w:numPr>
          <w:ilvl w:val="0"/>
          <w:numId w:val="2"/>
        </w:numPr>
        <w:spacing w:after="120"/>
        <w:jc w:val="both"/>
      </w:pPr>
      <w:r>
        <w:t>Update NHS Digital</w:t>
      </w:r>
      <w:r w:rsidR="00BE7B20">
        <w:t>’s</w:t>
      </w:r>
      <w:r>
        <w:t xml:space="preserve"> CMDB</w:t>
      </w:r>
      <w:r w:rsidR="005F275B">
        <w:t>,</w:t>
      </w:r>
      <w:r>
        <w:t xml:space="preserve"> as stated in </w:t>
      </w:r>
      <w:hyperlink w:anchor="_Configuration_Management" w:history="1">
        <w:r w:rsidR="00BE7B20" w:rsidRPr="00BE7B20">
          <w:rPr>
            <w:rStyle w:val="Hyperlink"/>
            <w:rFonts w:ascii="Arial" w:hAnsi="Arial"/>
          </w:rPr>
          <w:t>1.1 C</w:t>
        </w:r>
        <w:r w:rsidRPr="00BE7B20">
          <w:rPr>
            <w:rStyle w:val="Hyperlink"/>
            <w:rFonts w:ascii="Arial" w:hAnsi="Arial"/>
          </w:rPr>
          <w:t xml:space="preserve">onfiguration </w:t>
        </w:r>
        <w:r w:rsidR="00BE7B20" w:rsidRPr="00BE7B20">
          <w:rPr>
            <w:rStyle w:val="Hyperlink"/>
            <w:rFonts w:ascii="Arial" w:hAnsi="Arial"/>
          </w:rPr>
          <w:t>Management</w:t>
        </w:r>
      </w:hyperlink>
      <w:r w:rsidR="00BE7B20">
        <w:t xml:space="preserve">, </w:t>
      </w:r>
      <w:r>
        <w:t>including changing the status to the appropriate state.</w:t>
      </w:r>
    </w:p>
    <w:p w14:paraId="3F3C9EC2" w14:textId="3D4B753C" w:rsidR="002F1B12" w:rsidRDefault="00285E87" w:rsidP="00285E87">
      <w:pPr>
        <w:pStyle w:val="ListParagraph"/>
        <w:numPr>
          <w:ilvl w:val="0"/>
          <w:numId w:val="2"/>
        </w:numPr>
        <w:spacing w:after="120"/>
        <w:jc w:val="both"/>
      </w:pPr>
      <w:r>
        <w:lastRenderedPageBreak/>
        <w:t>Certificates to be provided for every unit scanned in to Service Management tool and the unit marked as disposed</w:t>
      </w:r>
      <w:r w:rsidR="005F275B">
        <w:t xml:space="preserve"> in the CMDB</w:t>
      </w:r>
      <w:r>
        <w:t>.</w:t>
      </w:r>
    </w:p>
    <w:p w14:paraId="51DD16E2" w14:textId="77777777" w:rsidR="002F1B12" w:rsidRDefault="002F1B12" w:rsidP="00D86B6B">
      <w:pPr>
        <w:pStyle w:val="Bulletlist"/>
      </w:pPr>
    </w:p>
    <w:p w14:paraId="29C3C813" w14:textId="28DD569F" w:rsidR="002F1B12" w:rsidRDefault="003C60C9" w:rsidP="003E2B79">
      <w:pPr>
        <w:pStyle w:val="Heading3"/>
        <w:numPr>
          <w:ilvl w:val="2"/>
          <w:numId w:val="1"/>
        </w:numPr>
      </w:pPr>
      <w:r>
        <w:t>Reporting</w:t>
      </w:r>
    </w:p>
    <w:p w14:paraId="50306DA3" w14:textId="7C0B6D6C" w:rsidR="002F1B12" w:rsidRDefault="00BB515D" w:rsidP="002F1B12">
      <w:pPr>
        <w:pStyle w:val="ListParagraph"/>
        <w:numPr>
          <w:ilvl w:val="0"/>
          <w:numId w:val="2"/>
        </w:numPr>
        <w:spacing w:after="120"/>
        <w:jc w:val="both"/>
      </w:pPr>
      <w:r>
        <w:t>Monthly Report</w:t>
      </w:r>
    </w:p>
    <w:tbl>
      <w:tblPr>
        <w:tblStyle w:val="GridTable6Colorful-Accent1"/>
        <w:tblW w:w="0" w:type="auto"/>
        <w:tblLook w:val="04A0" w:firstRow="1" w:lastRow="0" w:firstColumn="1" w:lastColumn="0" w:noHBand="0" w:noVBand="1"/>
      </w:tblPr>
      <w:tblGrid>
        <w:gridCol w:w="1271"/>
        <w:gridCol w:w="2126"/>
        <w:gridCol w:w="2127"/>
      </w:tblGrid>
      <w:tr w:rsidR="003C60C9" w:rsidRPr="003D466B" w14:paraId="754B818E" w14:textId="77777777" w:rsidTr="003C60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74CD9D1D" w14:textId="74F4A756" w:rsidR="003C60C9" w:rsidRPr="003D466B" w:rsidRDefault="003C60C9" w:rsidP="00EB5F85">
            <w:r>
              <w:t>Asset #</w:t>
            </w:r>
          </w:p>
        </w:tc>
        <w:tc>
          <w:tcPr>
            <w:tcW w:w="2126" w:type="dxa"/>
          </w:tcPr>
          <w:p w14:paraId="0F11615E" w14:textId="14529537" w:rsidR="003C60C9" w:rsidRPr="003D466B" w:rsidRDefault="003C60C9" w:rsidP="00EB5F85">
            <w:pPr>
              <w:cnfStyle w:val="100000000000" w:firstRow="1" w:lastRow="0" w:firstColumn="0" w:lastColumn="0" w:oddVBand="0" w:evenVBand="0" w:oddHBand="0" w:evenHBand="0" w:firstRowFirstColumn="0" w:firstRowLastColumn="0" w:lastRowFirstColumn="0" w:lastRowLastColumn="0"/>
            </w:pPr>
            <w:r>
              <w:t xml:space="preserve">Equipment Type </w:t>
            </w:r>
          </w:p>
        </w:tc>
        <w:tc>
          <w:tcPr>
            <w:tcW w:w="2127" w:type="dxa"/>
          </w:tcPr>
          <w:p w14:paraId="28D10221" w14:textId="47E8128F" w:rsidR="003C60C9" w:rsidRPr="003D466B" w:rsidRDefault="003C60C9" w:rsidP="00EB5F85">
            <w:pPr>
              <w:cnfStyle w:val="100000000000" w:firstRow="1" w:lastRow="0" w:firstColumn="0" w:lastColumn="0" w:oddVBand="0" w:evenVBand="0" w:oddHBand="0" w:evenHBand="0" w:firstRowFirstColumn="0" w:firstRowLastColumn="0" w:lastRowFirstColumn="0" w:lastRowLastColumn="0"/>
            </w:pPr>
            <w:r>
              <w:t>Date Disposed</w:t>
            </w:r>
          </w:p>
        </w:tc>
      </w:tr>
    </w:tbl>
    <w:p w14:paraId="2000111E" w14:textId="77777777" w:rsidR="002F1B12" w:rsidRDefault="002F1B12" w:rsidP="00D86B6B">
      <w:pPr>
        <w:pStyle w:val="Bulletlist"/>
      </w:pPr>
    </w:p>
    <w:p w14:paraId="3D9D7B2C" w14:textId="316ACAB2" w:rsidR="002F1B12" w:rsidRDefault="003C60C9" w:rsidP="003E2B79">
      <w:pPr>
        <w:pStyle w:val="Heading3"/>
        <w:numPr>
          <w:ilvl w:val="2"/>
          <w:numId w:val="1"/>
        </w:numPr>
      </w:pPr>
      <w:r>
        <w:t>Response</w:t>
      </w:r>
    </w:p>
    <w:p w14:paraId="2DCC33E6" w14:textId="6259D223" w:rsidR="003E2B79" w:rsidRDefault="003E2B79" w:rsidP="00D86B6B">
      <w:pPr>
        <w:pStyle w:val="Bulletlist"/>
        <w:numPr>
          <w:ilvl w:val="0"/>
          <w:numId w:val="11"/>
        </w:numPr>
      </w:pPr>
      <w:r>
        <w:t xml:space="preserve">Please refer to </w:t>
      </w:r>
      <w:r w:rsidR="0095599D">
        <w:rPr>
          <w:i/>
        </w:rPr>
        <w:t>TE_2.6.2 – Response Worksheet</w:t>
      </w:r>
      <w:r w:rsidR="0095599D">
        <w:t xml:space="preserve"> </w:t>
      </w:r>
      <w:r>
        <w:t>questions and response sections relating to this element of the required services.</w:t>
      </w:r>
    </w:p>
    <w:p w14:paraId="7646E9F8" w14:textId="20BF6A79" w:rsidR="002F1B12" w:rsidRDefault="002F1B12" w:rsidP="00D86B6B">
      <w:pPr>
        <w:pStyle w:val="Bulletlist"/>
      </w:pPr>
    </w:p>
    <w:p w14:paraId="2AFE9B02" w14:textId="431F8686" w:rsidR="002F1B12" w:rsidRPr="005916B0" w:rsidRDefault="003C60C9" w:rsidP="002F1B12">
      <w:pPr>
        <w:pStyle w:val="Heading2"/>
        <w:spacing w:before="0"/>
      </w:pPr>
      <w:bookmarkStart w:id="6" w:name="_Toc520205216"/>
      <w:r>
        <w:t>Service Level Management</w:t>
      </w:r>
      <w:bookmarkEnd w:id="6"/>
    </w:p>
    <w:p w14:paraId="3756B530" w14:textId="6090317F" w:rsidR="003C60C9" w:rsidRDefault="003C60C9" w:rsidP="003C60C9">
      <w:pPr>
        <w:spacing w:after="120"/>
        <w:ind w:left="360"/>
        <w:jc w:val="both"/>
      </w:pPr>
      <w:r>
        <w:t>With the number of services being offered</w:t>
      </w:r>
      <w:r w:rsidR="00136E85">
        <w:t>,</w:t>
      </w:r>
      <w:r>
        <w:t xml:space="preserve"> the </w:t>
      </w:r>
      <w:r w:rsidR="00136E85">
        <w:t xml:space="preserve">Supplier </w:t>
      </w:r>
      <w:r>
        <w:t>will prepare a monthly service review report to encompass the summary of the month’s activities. The</w:t>
      </w:r>
      <w:r w:rsidR="002F6CE5">
        <w:t xml:space="preserve"> majority of these</w:t>
      </w:r>
      <w:r>
        <w:t xml:space="preserve"> statistics shall come from the NHS Digital</w:t>
      </w:r>
      <w:r w:rsidR="008A426A">
        <w:t>’s</w:t>
      </w:r>
      <w:r>
        <w:t xml:space="preserve"> desktop tool or CMDB</w:t>
      </w:r>
      <w:r w:rsidR="008A426A">
        <w:t>.</w:t>
      </w:r>
      <w:r w:rsidR="002F6CE5">
        <w:t xml:space="preserve"> </w:t>
      </w:r>
      <w:r w:rsidR="008A426A">
        <w:t>H</w:t>
      </w:r>
      <w:r w:rsidR="003F3C7D">
        <w:t>owever</w:t>
      </w:r>
      <w:r w:rsidR="008A426A">
        <w:t>,</w:t>
      </w:r>
      <w:r w:rsidR="003F3C7D">
        <w:t xml:space="preserve"> the reports will </w:t>
      </w:r>
      <w:r w:rsidR="00D70658">
        <w:t xml:space="preserve">also </w:t>
      </w:r>
      <w:r w:rsidR="003F3C7D">
        <w:t xml:space="preserve">include continuous improvement </w:t>
      </w:r>
      <w:r w:rsidR="003C1352">
        <w:t xml:space="preserve">strategies, measures and </w:t>
      </w:r>
      <w:r w:rsidR="001E2AD4">
        <w:t>KPIs</w:t>
      </w:r>
      <w:r w:rsidR="003C1352">
        <w:t>.</w:t>
      </w:r>
      <w:r>
        <w:t xml:space="preserve">  </w:t>
      </w:r>
    </w:p>
    <w:p w14:paraId="1471B6DA" w14:textId="0B8A9768" w:rsidR="003C60C9" w:rsidRDefault="003C60C9" w:rsidP="003C60C9">
      <w:pPr>
        <w:spacing w:after="120"/>
        <w:ind w:left="360"/>
        <w:jc w:val="both"/>
      </w:pPr>
      <w:r>
        <w:t>Monthly service meetings will be held between the account manager and dedicated Customer representative</w:t>
      </w:r>
      <w:r w:rsidR="008A426A">
        <w:t>(</w:t>
      </w:r>
      <w:r>
        <w:t>s</w:t>
      </w:r>
      <w:r w:rsidR="008A426A">
        <w:t>)</w:t>
      </w:r>
      <w:r>
        <w:t xml:space="preserve"> to discuss whole of agreement service delivery issues, improvement processes, per</w:t>
      </w:r>
      <w:bookmarkStart w:id="7" w:name="_GoBack"/>
      <w:bookmarkEnd w:id="7"/>
      <w:r>
        <w:t>formance and costs. Monthly Report</w:t>
      </w:r>
      <w:r w:rsidR="00973F43">
        <w:t>s are to</w:t>
      </w:r>
      <w:r w:rsidR="001211F1">
        <w:t xml:space="preserve"> be</w:t>
      </w:r>
      <w:r>
        <w:t xml:space="preserve"> generated to provide a summary of the activities completed during the </w:t>
      </w:r>
      <w:r w:rsidR="001211F1">
        <w:t xml:space="preserve">reporting </w:t>
      </w:r>
      <w:r>
        <w:t xml:space="preserve">period and the </w:t>
      </w:r>
      <w:r w:rsidR="00FB116F">
        <w:t xml:space="preserve">Supplier’s </w:t>
      </w:r>
      <w:r>
        <w:t>view of</w:t>
      </w:r>
      <w:r w:rsidR="003A0595">
        <w:t xml:space="preserve"> KPIs</w:t>
      </w:r>
      <w:r w:rsidR="00FB116F">
        <w:t xml:space="preserve"> they may or may not have achieved</w:t>
      </w:r>
      <w:r w:rsidR="003A0595">
        <w:t>, any associated service credit</w:t>
      </w:r>
      <w:r w:rsidR="00892317">
        <w:t>s and</w:t>
      </w:r>
      <w:r>
        <w:t xml:space="preserve"> charges due. These meetings will be face to face and held in Leeds.</w:t>
      </w:r>
    </w:p>
    <w:p w14:paraId="69807673" w14:textId="3B777128" w:rsidR="003C60C9" w:rsidRDefault="003C60C9" w:rsidP="003C60C9">
      <w:pPr>
        <w:spacing w:after="120"/>
        <w:ind w:left="360"/>
        <w:jc w:val="both"/>
      </w:pPr>
      <w:r>
        <w:t>Agenda points for the meeting will include</w:t>
      </w:r>
      <w:r w:rsidR="007F66A2">
        <w:t>,</w:t>
      </w:r>
      <w:r>
        <w:t xml:space="preserve"> but </w:t>
      </w:r>
      <w:r w:rsidR="007F66A2">
        <w:t xml:space="preserve">are </w:t>
      </w:r>
      <w:r>
        <w:t>not limited to:</w:t>
      </w:r>
    </w:p>
    <w:p w14:paraId="004D0EE5" w14:textId="1DA4477C" w:rsidR="003C60C9" w:rsidRDefault="003C60C9" w:rsidP="0070638B">
      <w:pPr>
        <w:pStyle w:val="ListParagraph"/>
        <w:numPr>
          <w:ilvl w:val="0"/>
          <w:numId w:val="5"/>
        </w:numPr>
        <w:spacing w:after="120"/>
        <w:jc w:val="both"/>
      </w:pPr>
      <w:r>
        <w:t>Outstanding Actions</w:t>
      </w:r>
      <w:r w:rsidR="00437394">
        <w:t>.</w:t>
      </w:r>
    </w:p>
    <w:p w14:paraId="274116FF" w14:textId="4257104D" w:rsidR="003C60C9" w:rsidRDefault="003C60C9" w:rsidP="0070638B">
      <w:pPr>
        <w:pStyle w:val="ListParagraph"/>
        <w:numPr>
          <w:ilvl w:val="0"/>
          <w:numId w:val="5"/>
        </w:numPr>
        <w:spacing w:after="120"/>
        <w:jc w:val="both"/>
      </w:pPr>
      <w:r>
        <w:t>Monthly Service Report</w:t>
      </w:r>
      <w:r w:rsidR="00437394">
        <w:t>.</w:t>
      </w:r>
    </w:p>
    <w:p w14:paraId="071C0A23" w14:textId="211932EA" w:rsidR="003C60C9" w:rsidRDefault="003C60C9" w:rsidP="0070638B">
      <w:pPr>
        <w:pStyle w:val="ListParagraph"/>
        <w:numPr>
          <w:ilvl w:val="0"/>
          <w:numId w:val="5"/>
        </w:numPr>
        <w:spacing w:after="120"/>
        <w:jc w:val="both"/>
      </w:pPr>
      <w:r>
        <w:t>Technical end of Life Review</w:t>
      </w:r>
      <w:r w:rsidR="00437394">
        <w:t>.</w:t>
      </w:r>
    </w:p>
    <w:p w14:paraId="59BD85E1" w14:textId="5EC305C9" w:rsidR="003C60C9" w:rsidRDefault="003C60C9" w:rsidP="0070638B">
      <w:pPr>
        <w:pStyle w:val="ListParagraph"/>
        <w:numPr>
          <w:ilvl w:val="0"/>
          <w:numId w:val="5"/>
        </w:numPr>
        <w:spacing w:after="120"/>
        <w:jc w:val="both"/>
      </w:pPr>
      <w:r>
        <w:t>Minimum Specification of Equipment</w:t>
      </w:r>
      <w:r w:rsidR="00437394">
        <w:t>.</w:t>
      </w:r>
    </w:p>
    <w:p w14:paraId="56C5E62C" w14:textId="7AC1D47F" w:rsidR="003C60C9" w:rsidRDefault="003C60C9" w:rsidP="0070638B">
      <w:pPr>
        <w:pStyle w:val="ListParagraph"/>
        <w:numPr>
          <w:ilvl w:val="0"/>
          <w:numId w:val="5"/>
        </w:numPr>
        <w:spacing w:after="120"/>
        <w:jc w:val="both"/>
      </w:pPr>
      <w:r>
        <w:t>Contract Change notes</w:t>
      </w:r>
      <w:r w:rsidR="00437394">
        <w:t>.</w:t>
      </w:r>
    </w:p>
    <w:p w14:paraId="011C133C" w14:textId="2E522179" w:rsidR="003C60C9" w:rsidRDefault="003C60C9" w:rsidP="0070638B">
      <w:pPr>
        <w:pStyle w:val="ListParagraph"/>
        <w:numPr>
          <w:ilvl w:val="0"/>
          <w:numId w:val="5"/>
        </w:numPr>
        <w:spacing w:after="120"/>
        <w:jc w:val="both"/>
      </w:pPr>
      <w:r>
        <w:t>A.O.B.</w:t>
      </w:r>
    </w:p>
    <w:p w14:paraId="2D1A91D5" w14:textId="77777777" w:rsidR="003C60C9" w:rsidRDefault="003C60C9" w:rsidP="003C60C9">
      <w:pPr>
        <w:spacing w:after="120"/>
        <w:ind w:firstLine="360"/>
        <w:jc w:val="both"/>
      </w:pPr>
      <w:r>
        <w:t>The report will show the following against agreed services:</w:t>
      </w:r>
    </w:p>
    <w:p w14:paraId="6F595239" w14:textId="4189F91F" w:rsidR="003C60C9" w:rsidRDefault="003C60C9" w:rsidP="0070638B">
      <w:pPr>
        <w:pStyle w:val="ListParagraph"/>
        <w:numPr>
          <w:ilvl w:val="0"/>
          <w:numId w:val="6"/>
        </w:numPr>
        <w:spacing w:after="120"/>
        <w:jc w:val="both"/>
      </w:pPr>
      <w:r>
        <w:t>Daily Software and hardware Supply Reports.</w:t>
      </w:r>
    </w:p>
    <w:p w14:paraId="50B442BD" w14:textId="2AFAF507" w:rsidR="003C60C9" w:rsidRDefault="003C60C9" w:rsidP="0070638B">
      <w:pPr>
        <w:pStyle w:val="ListParagraph"/>
        <w:numPr>
          <w:ilvl w:val="0"/>
          <w:numId w:val="6"/>
        </w:numPr>
        <w:spacing w:after="120"/>
        <w:jc w:val="both"/>
      </w:pPr>
      <w:r>
        <w:t>Monthly Service Review Report.</w:t>
      </w:r>
    </w:p>
    <w:p w14:paraId="2E712FCB" w14:textId="6A2C07C3" w:rsidR="003C60C9" w:rsidRDefault="003C60C9" w:rsidP="0070638B">
      <w:pPr>
        <w:pStyle w:val="ListParagraph"/>
        <w:numPr>
          <w:ilvl w:val="0"/>
          <w:numId w:val="6"/>
        </w:numPr>
        <w:spacing w:after="120"/>
        <w:jc w:val="both"/>
      </w:pPr>
      <w:r>
        <w:t>Monthly CMDB Reports.</w:t>
      </w:r>
    </w:p>
    <w:p w14:paraId="47433E23" w14:textId="6BDA8581" w:rsidR="003C60C9" w:rsidRDefault="003C60C9" w:rsidP="0070638B">
      <w:pPr>
        <w:pStyle w:val="ListParagraph"/>
        <w:numPr>
          <w:ilvl w:val="0"/>
          <w:numId w:val="6"/>
        </w:numPr>
        <w:spacing w:after="120"/>
        <w:jc w:val="both"/>
      </w:pPr>
      <w:r>
        <w:t>Quarterly CMDB Reports.</w:t>
      </w:r>
    </w:p>
    <w:p w14:paraId="79B391D0" w14:textId="13D7FA91" w:rsidR="003C60C9" w:rsidRDefault="003C60C9" w:rsidP="0070638B">
      <w:pPr>
        <w:pStyle w:val="ListParagraph"/>
        <w:numPr>
          <w:ilvl w:val="0"/>
          <w:numId w:val="6"/>
        </w:numPr>
        <w:spacing w:after="120"/>
        <w:jc w:val="both"/>
      </w:pPr>
      <w:r>
        <w:t>Ad-Hoc CMDB and Service reports.</w:t>
      </w:r>
    </w:p>
    <w:p w14:paraId="78EDD53D" w14:textId="0CE75692" w:rsidR="003C60C9" w:rsidRDefault="003C60C9" w:rsidP="0070638B">
      <w:pPr>
        <w:pStyle w:val="ListParagraph"/>
        <w:numPr>
          <w:ilvl w:val="0"/>
          <w:numId w:val="6"/>
        </w:numPr>
        <w:spacing w:after="120"/>
        <w:jc w:val="both"/>
      </w:pPr>
      <w:r>
        <w:t>Outstanding Service Requests.</w:t>
      </w:r>
    </w:p>
    <w:p w14:paraId="571A8EF4" w14:textId="30FD6F78" w:rsidR="003C60C9" w:rsidRDefault="003C60C9" w:rsidP="0070638B">
      <w:pPr>
        <w:pStyle w:val="ListParagraph"/>
        <w:numPr>
          <w:ilvl w:val="0"/>
          <w:numId w:val="6"/>
        </w:numPr>
        <w:spacing w:after="120"/>
        <w:jc w:val="both"/>
      </w:pPr>
      <w:r>
        <w:t>Missed SLA</w:t>
      </w:r>
      <w:r w:rsidR="00C85AF1">
        <w:t xml:space="preserve"> - </w:t>
      </w:r>
      <w:r w:rsidR="008F24D4">
        <w:t xml:space="preserve">unachieved SLAs and/or </w:t>
      </w:r>
      <w:r w:rsidR="00C85AF1">
        <w:t xml:space="preserve">KPIs, </w:t>
      </w:r>
      <w:r w:rsidR="008F24D4">
        <w:t xml:space="preserve">along with </w:t>
      </w:r>
      <w:r w:rsidR="00C85AF1">
        <w:t>any associated service credits and charges due</w:t>
      </w:r>
    </w:p>
    <w:p w14:paraId="30EB01FB" w14:textId="4FD5C3AB" w:rsidR="003C60C9" w:rsidRDefault="003C60C9" w:rsidP="0070638B">
      <w:pPr>
        <w:pStyle w:val="ListParagraph"/>
        <w:numPr>
          <w:ilvl w:val="0"/>
          <w:numId w:val="6"/>
        </w:numPr>
        <w:spacing w:after="120"/>
        <w:jc w:val="both"/>
      </w:pPr>
      <w:r>
        <w:lastRenderedPageBreak/>
        <w:t>Installation and non-installation calls.</w:t>
      </w:r>
    </w:p>
    <w:p w14:paraId="42B7BDC5" w14:textId="14E5251C" w:rsidR="003C60C9" w:rsidRDefault="003C60C9" w:rsidP="0070638B">
      <w:pPr>
        <w:pStyle w:val="ListParagraph"/>
        <w:numPr>
          <w:ilvl w:val="0"/>
          <w:numId w:val="6"/>
        </w:numPr>
        <w:spacing w:after="120"/>
        <w:jc w:val="both"/>
      </w:pPr>
      <w:r>
        <w:t>Expiring maintenance contracts.</w:t>
      </w:r>
    </w:p>
    <w:p w14:paraId="1DF80244" w14:textId="05AA219E" w:rsidR="003C60C9" w:rsidRDefault="003C60C9" w:rsidP="0070638B">
      <w:pPr>
        <w:pStyle w:val="ListParagraph"/>
        <w:numPr>
          <w:ilvl w:val="0"/>
          <w:numId w:val="6"/>
        </w:numPr>
        <w:spacing w:after="120"/>
        <w:jc w:val="both"/>
      </w:pPr>
      <w:r>
        <w:t>Service Level Performance Reporting.</w:t>
      </w:r>
    </w:p>
    <w:p w14:paraId="4E7B9A0F" w14:textId="6AD867C3" w:rsidR="003C60C9" w:rsidRDefault="003C60C9" w:rsidP="0070638B">
      <w:pPr>
        <w:pStyle w:val="ListParagraph"/>
        <w:numPr>
          <w:ilvl w:val="0"/>
          <w:numId w:val="6"/>
        </w:numPr>
        <w:spacing w:after="120"/>
        <w:jc w:val="both"/>
      </w:pPr>
      <w:r>
        <w:t>Customer Satisfaction.</w:t>
      </w:r>
    </w:p>
    <w:p w14:paraId="76D2037E" w14:textId="0B119AFB" w:rsidR="003C60C9" w:rsidRDefault="003C60C9" w:rsidP="0070638B">
      <w:pPr>
        <w:pStyle w:val="ListParagraph"/>
        <w:numPr>
          <w:ilvl w:val="0"/>
          <w:numId w:val="6"/>
        </w:numPr>
        <w:spacing w:after="120"/>
        <w:jc w:val="both"/>
      </w:pPr>
      <w:r>
        <w:t>Continuous Improvement.</w:t>
      </w:r>
    </w:p>
    <w:p w14:paraId="71DCF500" w14:textId="250851BD" w:rsidR="003C60C9" w:rsidRDefault="003C60C9" w:rsidP="0070638B">
      <w:pPr>
        <w:pStyle w:val="ListParagraph"/>
        <w:numPr>
          <w:ilvl w:val="0"/>
          <w:numId w:val="6"/>
        </w:numPr>
        <w:spacing w:after="120"/>
        <w:jc w:val="both"/>
      </w:pPr>
      <w:r>
        <w:t xml:space="preserve">Rolling </w:t>
      </w:r>
      <w:proofErr w:type="gramStart"/>
      <w:r>
        <w:t>12 month</w:t>
      </w:r>
      <w:proofErr w:type="gramEnd"/>
      <w:r>
        <w:t xml:space="preserve"> performance graph.</w:t>
      </w:r>
    </w:p>
    <w:p w14:paraId="44B0077F" w14:textId="6BDA1D18" w:rsidR="003C60C9" w:rsidRDefault="003C60C9" w:rsidP="0070638B">
      <w:pPr>
        <w:pStyle w:val="ListParagraph"/>
        <w:numPr>
          <w:ilvl w:val="0"/>
          <w:numId w:val="6"/>
        </w:numPr>
        <w:spacing w:after="120"/>
        <w:jc w:val="both"/>
      </w:pPr>
      <w:r>
        <w:t>Volume of calls resolved in any given period.</w:t>
      </w:r>
    </w:p>
    <w:p w14:paraId="301C6EC6" w14:textId="2F3E98A1" w:rsidR="003C60C9" w:rsidRDefault="003C60C9" w:rsidP="0070638B">
      <w:pPr>
        <w:pStyle w:val="ListParagraph"/>
        <w:numPr>
          <w:ilvl w:val="0"/>
          <w:numId w:val="6"/>
        </w:numPr>
        <w:spacing w:after="120"/>
        <w:jc w:val="both"/>
      </w:pPr>
      <w:r>
        <w:t>Site call history.</w:t>
      </w:r>
    </w:p>
    <w:p w14:paraId="4DD28163" w14:textId="1DD89A0B" w:rsidR="003C60C9" w:rsidRDefault="003C60C9" w:rsidP="0070638B">
      <w:pPr>
        <w:pStyle w:val="ListParagraph"/>
        <w:numPr>
          <w:ilvl w:val="0"/>
          <w:numId w:val="6"/>
        </w:numPr>
        <w:spacing w:after="120"/>
        <w:jc w:val="both"/>
      </w:pPr>
      <w:r>
        <w:t>Chargeable calls.</w:t>
      </w:r>
    </w:p>
    <w:p w14:paraId="1FBA9C8B" w14:textId="6673F47C" w:rsidR="003C60C9" w:rsidRDefault="003C60C9" w:rsidP="0070638B">
      <w:pPr>
        <w:pStyle w:val="ListParagraph"/>
        <w:numPr>
          <w:ilvl w:val="0"/>
          <w:numId w:val="6"/>
        </w:numPr>
        <w:spacing w:after="120"/>
        <w:jc w:val="both"/>
      </w:pPr>
      <w:r>
        <w:t>Maintenance billing and sign off.</w:t>
      </w:r>
    </w:p>
    <w:p w14:paraId="55143159" w14:textId="198D2713" w:rsidR="003C60C9" w:rsidRDefault="003C60C9" w:rsidP="0070638B">
      <w:pPr>
        <w:pStyle w:val="ListParagraph"/>
        <w:numPr>
          <w:ilvl w:val="0"/>
          <w:numId w:val="6"/>
        </w:numPr>
        <w:spacing w:after="120"/>
        <w:jc w:val="both"/>
      </w:pPr>
      <w:r>
        <w:t>Engineer days.</w:t>
      </w:r>
    </w:p>
    <w:p w14:paraId="02B60DA9" w14:textId="49430864" w:rsidR="003C60C9" w:rsidRDefault="003C60C9" w:rsidP="0070638B">
      <w:pPr>
        <w:pStyle w:val="ListParagraph"/>
        <w:numPr>
          <w:ilvl w:val="0"/>
          <w:numId w:val="6"/>
        </w:numPr>
        <w:spacing w:after="120"/>
        <w:jc w:val="both"/>
      </w:pPr>
      <w:r>
        <w:t>Assets and disposal</w:t>
      </w:r>
      <w:r w:rsidR="009A4664">
        <w:t>s</w:t>
      </w:r>
      <w:r w:rsidR="00437394">
        <w:t>.</w:t>
      </w:r>
    </w:p>
    <w:p w14:paraId="7363E50F" w14:textId="3D733B77" w:rsidR="009A4664" w:rsidRDefault="00B36405" w:rsidP="0070638B">
      <w:pPr>
        <w:pStyle w:val="ListParagraph"/>
        <w:numPr>
          <w:ilvl w:val="0"/>
          <w:numId w:val="6"/>
        </w:numPr>
        <w:spacing w:after="120"/>
        <w:jc w:val="both"/>
      </w:pPr>
      <w:r>
        <w:t>Green Reporting</w:t>
      </w:r>
      <w:r w:rsidR="00631056">
        <w:t xml:space="preserve"> for Central Government</w:t>
      </w:r>
      <w:r w:rsidR="00437394">
        <w:t>.</w:t>
      </w:r>
    </w:p>
    <w:p w14:paraId="3CF26191" w14:textId="08BD2B7C" w:rsidR="008C7EA6" w:rsidRDefault="008C7EA6" w:rsidP="0070638B">
      <w:pPr>
        <w:pStyle w:val="ListParagraph"/>
        <w:numPr>
          <w:ilvl w:val="0"/>
          <w:numId w:val="6"/>
        </w:numPr>
        <w:spacing w:after="120"/>
        <w:jc w:val="both"/>
      </w:pPr>
      <w:r>
        <w:t>Benchmarking</w:t>
      </w:r>
      <w:r w:rsidR="008B3450">
        <w:t xml:space="preserve"> on services and Equipment</w:t>
      </w:r>
      <w:r>
        <w:t xml:space="preserve"> (</w:t>
      </w:r>
      <w:proofErr w:type="gramStart"/>
      <w:r w:rsidR="00DD46BE">
        <w:t>6 month</w:t>
      </w:r>
      <w:proofErr w:type="gramEnd"/>
      <w:r w:rsidR="00DD46BE">
        <w:t xml:space="preserve"> basis</w:t>
      </w:r>
      <w:r>
        <w:t>)</w:t>
      </w:r>
      <w:r w:rsidR="00437394">
        <w:t>.</w:t>
      </w:r>
    </w:p>
    <w:p w14:paraId="1D52DCF2" w14:textId="0D81FAFE" w:rsidR="001B6589" w:rsidRPr="001B6589" w:rsidRDefault="008B3450" w:rsidP="00B02149">
      <w:pPr>
        <w:pStyle w:val="ListParagraph"/>
        <w:numPr>
          <w:ilvl w:val="0"/>
          <w:numId w:val="6"/>
        </w:numPr>
        <w:spacing w:after="120"/>
        <w:jc w:val="both"/>
      </w:pPr>
      <w:r>
        <w:t>Benchmarking on hardware and software deliveries a quarterly price review</w:t>
      </w:r>
      <w:r w:rsidR="00437394">
        <w:t>.</w:t>
      </w:r>
    </w:p>
    <w:p w14:paraId="30CECC59" w14:textId="4E869F90" w:rsidR="00D9655B" w:rsidRDefault="00D9655B" w:rsidP="0070638B">
      <w:pPr>
        <w:pStyle w:val="ListParagraph"/>
        <w:numPr>
          <w:ilvl w:val="0"/>
          <w:numId w:val="6"/>
        </w:numPr>
        <w:spacing w:after="120"/>
        <w:jc w:val="both"/>
      </w:pPr>
      <w:r>
        <w:t>Total Call Off cost to date and applicable rebate</w:t>
      </w:r>
      <w:r w:rsidR="00437394">
        <w:t>.</w:t>
      </w:r>
    </w:p>
    <w:p w14:paraId="06C2EDB4" w14:textId="220AAEB7" w:rsidR="005369BD" w:rsidRDefault="004B6EE1" w:rsidP="0070638B">
      <w:pPr>
        <w:pStyle w:val="ListParagraph"/>
        <w:numPr>
          <w:ilvl w:val="0"/>
          <w:numId w:val="6"/>
        </w:numPr>
        <w:spacing w:after="120"/>
        <w:jc w:val="both"/>
      </w:pPr>
      <w:r>
        <w:t>Continuous improvement</w:t>
      </w:r>
      <w:r w:rsidR="009D4BF1">
        <w:t>, including a</w:t>
      </w:r>
      <w:r>
        <w:t xml:space="preserve"> </w:t>
      </w:r>
      <w:r w:rsidR="00BD3DCD">
        <w:t>forum</w:t>
      </w:r>
      <w:r w:rsidR="009D4BF1">
        <w:t xml:space="preserve"> for</w:t>
      </w:r>
      <w:r w:rsidR="00BD3DCD">
        <w:t xml:space="preserve"> sharing ideas, issues and constraints.</w:t>
      </w:r>
    </w:p>
    <w:p w14:paraId="1D36B635" w14:textId="5FB47D32" w:rsidR="003C60C9" w:rsidRDefault="003C60C9" w:rsidP="003C60C9">
      <w:pPr>
        <w:spacing w:after="120"/>
        <w:ind w:left="360"/>
        <w:jc w:val="both"/>
      </w:pPr>
      <w:r>
        <w:t>Reports will be based on</w:t>
      </w:r>
      <w:r w:rsidR="00193FF9">
        <w:t xml:space="preserve"> the</w:t>
      </w:r>
      <w:r>
        <w:t xml:space="preserve"> number of calls </w:t>
      </w:r>
      <w:r w:rsidR="00193FF9">
        <w:t xml:space="preserve">(Service Requests) </w:t>
      </w:r>
      <w:r>
        <w:t xml:space="preserve">closed/completed </w:t>
      </w:r>
      <w:r w:rsidR="000A46CC">
        <w:t xml:space="preserve">over the course of </w:t>
      </w:r>
      <w:r>
        <w:t xml:space="preserve">the </w:t>
      </w:r>
      <w:r w:rsidR="000A46CC">
        <w:t xml:space="preserve">previous calendar </w:t>
      </w:r>
      <w:r>
        <w:t>month</w:t>
      </w:r>
      <w:r w:rsidR="000A46CC">
        <w:t>.</w:t>
      </w:r>
    </w:p>
    <w:p w14:paraId="56F8D05E" w14:textId="2B75EC7F" w:rsidR="003C60C9" w:rsidRDefault="003C60C9" w:rsidP="003C60C9">
      <w:pPr>
        <w:spacing w:after="120"/>
        <w:ind w:left="360"/>
        <w:jc w:val="both"/>
      </w:pPr>
      <w:r>
        <w:t xml:space="preserve">Checklists will be provided by the </w:t>
      </w:r>
      <w:r w:rsidR="000A46CC">
        <w:t xml:space="preserve">Supplier </w:t>
      </w:r>
      <w:r>
        <w:t>to the engineers to use on value added calls to ensure compliance with the requirements</w:t>
      </w:r>
      <w:r w:rsidR="000A46CC">
        <w:t>,</w:t>
      </w:r>
      <w:r>
        <w:t xml:space="preserve"> as defined </w:t>
      </w:r>
      <w:r w:rsidR="000A46CC">
        <w:t>with</w:t>
      </w:r>
      <w:r>
        <w:t xml:space="preserve">in this document. The checklists will be issued to the </w:t>
      </w:r>
      <w:r w:rsidR="00F61D03">
        <w:t xml:space="preserve">Customer </w:t>
      </w:r>
      <w:r>
        <w:t>for review</w:t>
      </w:r>
      <w:r w:rsidR="00F61D03">
        <w:t>,</w:t>
      </w:r>
      <w:r>
        <w:t xml:space="preserve"> prior to contract commencement and the </w:t>
      </w:r>
      <w:r w:rsidR="00F61D03">
        <w:t xml:space="preserve">Supplier </w:t>
      </w:r>
      <w:r>
        <w:t>will review checklists each month to ensure they are capturing and enforcing the processes correctly.</w:t>
      </w:r>
    </w:p>
    <w:p w14:paraId="225E9113" w14:textId="734479E5" w:rsidR="003C60C9" w:rsidRDefault="003C60C9" w:rsidP="003C60C9">
      <w:pPr>
        <w:spacing w:after="120"/>
        <w:ind w:left="360"/>
        <w:jc w:val="both"/>
      </w:pPr>
      <w:r>
        <w:t xml:space="preserve">The following ad-hoc reports are to be made available </w:t>
      </w:r>
      <w:r w:rsidR="00F61D03">
        <w:t>up</w:t>
      </w:r>
      <w:r>
        <w:t xml:space="preserve">on request. These reports are in addition to the monthly reports. Requests for reports are to be made in writing and the report should be available within 5 working </w:t>
      </w:r>
      <w:proofErr w:type="gramStart"/>
      <w:r>
        <w:t>days:-</w:t>
      </w:r>
      <w:proofErr w:type="gramEnd"/>
    </w:p>
    <w:p w14:paraId="20F04119" w14:textId="2F101710" w:rsidR="003C60C9" w:rsidRDefault="003C60C9" w:rsidP="0070638B">
      <w:pPr>
        <w:pStyle w:val="ListParagraph"/>
        <w:numPr>
          <w:ilvl w:val="0"/>
          <w:numId w:val="7"/>
        </w:numPr>
        <w:spacing w:after="120"/>
        <w:jc w:val="both"/>
      </w:pPr>
      <w:r>
        <w:t>Volume of calls opened in any given period.</w:t>
      </w:r>
    </w:p>
    <w:p w14:paraId="3BFE2297" w14:textId="76CCACB4" w:rsidR="003C60C9" w:rsidRDefault="003C60C9" w:rsidP="0070638B">
      <w:pPr>
        <w:pStyle w:val="ListParagraph"/>
        <w:numPr>
          <w:ilvl w:val="0"/>
          <w:numId w:val="7"/>
        </w:numPr>
        <w:spacing w:after="120"/>
        <w:jc w:val="both"/>
      </w:pPr>
      <w:r>
        <w:t>Service call &amp; availability history.</w:t>
      </w:r>
    </w:p>
    <w:p w14:paraId="1F81D1C6" w14:textId="342D58DC" w:rsidR="003C60C9" w:rsidRDefault="003C60C9" w:rsidP="0070638B">
      <w:pPr>
        <w:pStyle w:val="ListParagraph"/>
        <w:numPr>
          <w:ilvl w:val="0"/>
          <w:numId w:val="7"/>
        </w:numPr>
        <w:spacing w:after="120"/>
        <w:jc w:val="both"/>
      </w:pPr>
      <w:r>
        <w:t>Top Users in any given period.</w:t>
      </w:r>
    </w:p>
    <w:p w14:paraId="52596761" w14:textId="22100D91" w:rsidR="003C60C9" w:rsidRDefault="003C60C9" w:rsidP="0070638B">
      <w:pPr>
        <w:pStyle w:val="ListParagraph"/>
        <w:numPr>
          <w:ilvl w:val="0"/>
          <w:numId w:val="7"/>
        </w:numPr>
        <w:spacing w:after="120"/>
        <w:jc w:val="both"/>
      </w:pPr>
      <w:r>
        <w:t>Corporate Services satisfaction results.</w:t>
      </w:r>
    </w:p>
    <w:p w14:paraId="40C49A48" w14:textId="3E0CD088" w:rsidR="002F1B12" w:rsidRDefault="003C60C9" w:rsidP="003C60C9">
      <w:pPr>
        <w:spacing w:after="120"/>
        <w:ind w:left="360"/>
        <w:jc w:val="both"/>
      </w:pPr>
      <w:r>
        <w:t xml:space="preserve">The core services must be available </w:t>
      </w:r>
      <w:r w:rsidR="00021025">
        <w:t xml:space="preserve">from </w:t>
      </w:r>
      <w:r>
        <w:t>08:00 to 17:00</w:t>
      </w:r>
      <w:r w:rsidR="00021025">
        <w:t>,</w:t>
      </w:r>
      <w:r>
        <w:t xml:space="preserve"> with support services available 24</w:t>
      </w:r>
      <w:r w:rsidR="008D1B5C">
        <w:t>x</w:t>
      </w:r>
      <w:r>
        <w:t>7</w:t>
      </w:r>
      <w:r w:rsidR="008D1B5C">
        <w:t xml:space="preserve">, </w:t>
      </w:r>
      <w:r>
        <w:t>with agreed periods where delivery SLA</w:t>
      </w:r>
      <w:r w:rsidR="008D1B5C">
        <w:t>s</w:t>
      </w:r>
      <w:r>
        <w:t xml:space="preserve"> are relaxed for bank holiday and </w:t>
      </w:r>
      <w:r w:rsidR="008D1B5C">
        <w:t xml:space="preserve">public </w:t>
      </w:r>
      <w:r>
        <w:t>holiday periods.</w:t>
      </w:r>
    </w:p>
    <w:p w14:paraId="6774C865" w14:textId="77777777" w:rsidR="002F1B12" w:rsidRDefault="002F1B12" w:rsidP="00D86B6B">
      <w:pPr>
        <w:pStyle w:val="Bulletlist"/>
      </w:pPr>
    </w:p>
    <w:p w14:paraId="0638C4D4" w14:textId="63BFAA9C" w:rsidR="002F1B12" w:rsidRDefault="003C60C9" w:rsidP="00D83630">
      <w:pPr>
        <w:pStyle w:val="Heading3"/>
        <w:numPr>
          <w:ilvl w:val="2"/>
          <w:numId w:val="1"/>
        </w:numPr>
      </w:pPr>
      <w:r>
        <w:t>Response</w:t>
      </w:r>
    </w:p>
    <w:p w14:paraId="4AE3AF57" w14:textId="1E9FB526" w:rsidR="002F1B12" w:rsidRDefault="002F1B12" w:rsidP="00D86B6B">
      <w:pPr>
        <w:pStyle w:val="Bulletlist"/>
        <w:numPr>
          <w:ilvl w:val="0"/>
          <w:numId w:val="12"/>
        </w:numPr>
      </w:pPr>
      <w:r>
        <w:t xml:space="preserve">Please refer to </w:t>
      </w:r>
      <w:r w:rsidR="0095599D">
        <w:rPr>
          <w:i/>
        </w:rPr>
        <w:t>TE_2.6.2 – Response Worksheet</w:t>
      </w:r>
      <w:r w:rsidR="0095599D">
        <w:t xml:space="preserve"> </w:t>
      </w:r>
      <w:r>
        <w:t>for questions and response sections relating to this element of the required services.</w:t>
      </w:r>
    </w:p>
    <w:p w14:paraId="6A64758D" w14:textId="3F65B9A6" w:rsidR="002F1B12" w:rsidRDefault="002F1B12" w:rsidP="00D86B6B">
      <w:pPr>
        <w:pStyle w:val="Bulletlist"/>
      </w:pPr>
    </w:p>
    <w:p w14:paraId="793ACB95" w14:textId="731F2E32" w:rsidR="002F1B12" w:rsidRPr="005916B0" w:rsidRDefault="003C60C9" w:rsidP="002F1B12">
      <w:pPr>
        <w:pStyle w:val="Heading2"/>
        <w:spacing w:before="0"/>
      </w:pPr>
      <w:bookmarkStart w:id="8" w:name="_Toc520205217"/>
      <w:r>
        <w:t>Incident and Problem Management</w:t>
      </w:r>
      <w:bookmarkEnd w:id="8"/>
    </w:p>
    <w:p w14:paraId="76E29DAF" w14:textId="32F1220E" w:rsidR="003C60C9" w:rsidRDefault="003C60C9" w:rsidP="00D83630">
      <w:pPr>
        <w:spacing w:after="120"/>
        <w:ind w:left="360"/>
        <w:jc w:val="both"/>
      </w:pPr>
      <w:r>
        <w:t>The aim of problem management is to minimise the adverse impact of incidents and problems on the business that are caused by errors within the IT Infrastructure</w:t>
      </w:r>
      <w:r w:rsidR="008D1B5C">
        <w:t>,</w:t>
      </w:r>
      <w:r>
        <w:t xml:space="preserve"> and to prevent recurrence of incidents related to these errors. In order to achieve this problem</w:t>
      </w:r>
      <w:r w:rsidR="008D1B5C">
        <w:t>,</w:t>
      </w:r>
      <w:r>
        <w:t xml:space="preserve"> management seeks to get to the root cause of incidents and then initiate actions to improve and</w:t>
      </w:r>
      <w:r w:rsidR="008D1B5C">
        <w:t>/or</w:t>
      </w:r>
      <w:r>
        <w:t xml:space="preserve"> correct the situation.</w:t>
      </w:r>
    </w:p>
    <w:p w14:paraId="7A983690" w14:textId="18B690CF" w:rsidR="003C60C9" w:rsidRDefault="003C60C9" w:rsidP="003C60C9">
      <w:pPr>
        <w:spacing w:after="120"/>
        <w:ind w:left="360"/>
        <w:jc w:val="both"/>
      </w:pPr>
      <w:r>
        <w:t>Parties are to notify the other party promptly of any issues, concerns or complaints regarding any matter under or in the Agreement. The parties will use every endeavour to resolve, by a process of consultation, any differences or issues arising between them. However</w:t>
      </w:r>
      <w:r w:rsidR="0012741C">
        <w:t>,</w:t>
      </w:r>
      <w:r>
        <w:t xml:space="preserve"> in order to provide a formal mechanism for the resolution of issues that may arise in relation to the provision of services, the escalation procedure will be used. </w:t>
      </w:r>
    </w:p>
    <w:p w14:paraId="6ABFCEDA" w14:textId="6E0BBDAC" w:rsidR="00782C67" w:rsidRDefault="00782C67" w:rsidP="00782C67">
      <w:pPr>
        <w:spacing w:after="120"/>
        <w:ind w:firstLine="360"/>
        <w:jc w:val="both"/>
      </w:pPr>
      <w:r>
        <w:t xml:space="preserve">The escalation call flow is defined in </w:t>
      </w:r>
      <w:r w:rsidRPr="002F41A3">
        <w:rPr>
          <w:i/>
        </w:rPr>
        <w:t xml:space="preserve">Appendix </w:t>
      </w:r>
      <w:r w:rsidR="002F41A3" w:rsidRPr="002F41A3">
        <w:rPr>
          <w:i/>
        </w:rPr>
        <w:t xml:space="preserve">12 – </w:t>
      </w:r>
      <w:r w:rsidR="00A97429">
        <w:rPr>
          <w:i/>
        </w:rPr>
        <w:t>Call Handling and Escalation</w:t>
      </w:r>
      <w:r>
        <w:t>.</w:t>
      </w:r>
    </w:p>
    <w:p w14:paraId="3C7228ED" w14:textId="77777777" w:rsidR="003C60C9" w:rsidRDefault="003C60C9" w:rsidP="003C60C9">
      <w:pPr>
        <w:spacing w:after="120"/>
        <w:ind w:left="360"/>
        <w:jc w:val="both"/>
      </w:pPr>
      <w:r>
        <w:t xml:space="preserve">If the issue is not resolved at the initiating level, it will proceed to the next level. This escalation process will continue until the issue is resolved. </w:t>
      </w:r>
    </w:p>
    <w:p w14:paraId="2375B3A2" w14:textId="77777777" w:rsidR="003C60C9" w:rsidRDefault="003C60C9" w:rsidP="003C60C9">
      <w:pPr>
        <w:spacing w:after="120"/>
        <w:jc w:val="both"/>
      </w:pPr>
    </w:p>
    <w:p w14:paraId="3C139861" w14:textId="01D9F3FA" w:rsidR="003C60C9" w:rsidRDefault="003C60C9" w:rsidP="00D83630">
      <w:pPr>
        <w:spacing w:after="120"/>
        <w:ind w:left="360"/>
        <w:jc w:val="both"/>
      </w:pPr>
      <w:r>
        <w:t xml:space="preserve">If an issue impacts </w:t>
      </w:r>
      <w:r w:rsidR="000C7320">
        <w:t xml:space="preserve">on the </w:t>
      </w:r>
      <w:r>
        <w:t>SLA or Price</w:t>
      </w:r>
      <w:r w:rsidR="000C7320">
        <w:t xml:space="preserve"> of a product/service,</w:t>
      </w:r>
      <w:r>
        <w:t xml:space="preserve"> then the following guidelines should be followed:</w:t>
      </w:r>
    </w:p>
    <w:p w14:paraId="56C9A81E" w14:textId="35562502" w:rsidR="003C60C9" w:rsidRDefault="003C60C9" w:rsidP="0070638B">
      <w:pPr>
        <w:pStyle w:val="ListParagraph"/>
        <w:numPr>
          <w:ilvl w:val="0"/>
          <w:numId w:val="8"/>
        </w:numPr>
        <w:spacing w:after="120"/>
        <w:jc w:val="both"/>
      </w:pPr>
      <w:r>
        <w:t xml:space="preserve">Record </w:t>
      </w:r>
      <w:r w:rsidR="00227679">
        <w:t xml:space="preserve">the </w:t>
      </w:r>
      <w:r>
        <w:t>Issue.</w:t>
      </w:r>
    </w:p>
    <w:p w14:paraId="11436071" w14:textId="5A1C5767" w:rsidR="003C60C9" w:rsidRDefault="003C60C9" w:rsidP="0070638B">
      <w:pPr>
        <w:pStyle w:val="ListParagraph"/>
        <w:numPr>
          <w:ilvl w:val="0"/>
          <w:numId w:val="8"/>
        </w:numPr>
        <w:spacing w:after="120"/>
        <w:jc w:val="both"/>
      </w:pPr>
      <w:r>
        <w:t xml:space="preserve">Review </w:t>
      </w:r>
      <w:r w:rsidR="00227679">
        <w:t xml:space="preserve">the </w:t>
      </w:r>
      <w:r>
        <w:t>Issue.</w:t>
      </w:r>
    </w:p>
    <w:p w14:paraId="60D784D9" w14:textId="4CCA634B" w:rsidR="003C60C9" w:rsidRDefault="003C60C9" w:rsidP="0070638B">
      <w:pPr>
        <w:pStyle w:val="ListParagraph"/>
        <w:numPr>
          <w:ilvl w:val="0"/>
          <w:numId w:val="8"/>
        </w:numPr>
        <w:spacing w:after="120"/>
        <w:jc w:val="both"/>
      </w:pPr>
      <w:r>
        <w:t xml:space="preserve">Escalate to </w:t>
      </w:r>
      <w:r w:rsidR="00227679">
        <w:t>Problem</w:t>
      </w:r>
      <w:r>
        <w:t>.</w:t>
      </w:r>
    </w:p>
    <w:p w14:paraId="471062B5" w14:textId="0B500C24" w:rsidR="003C60C9" w:rsidRDefault="003C60C9" w:rsidP="0070638B">
      <w:pPr>
        <w:pStyle w:val="ListParagraph"/>
        <w:numPr>
          <w:ilvl w:val="0"/>
          <w:numId w:val="8"/>
        </w:numPr>
        <w:spacing w:after="120"/>
        <w:jc w:val="both"/>
      </w:pPr>
      <w:r>
        <w:t>Provide trend analysis on incidents raised</w:t>
      </w:r>
      <w:r w:rsidR="00227679">
        <w:t>,</w:t>
      </w:r>
      <w:r>
        <w:t xml:space="preserve"> taking necessary actions to prevent repeat calls.</w:t>
      </w:r>
    </w:p>
    <w:p w14:paraId="5AA7867B" w14:textId="0F5918FE" w:rsidR="003C60C9" w:rsidRDefault="003C60C9" w:rsidP="0070638B">
      <w:pPr>
        <w:pStyle w:val="ListParagraph"/>
        <w:numPr>
          <w:ilvl w:val="0"/>
          <w:numId w:val="8"/>
        </w:numPr>
        <w:spacing w:after="120"/>
        <w:jc w:val="both"/>
      </w:pPr>
      <w:r>
        <w:t xml:space="preserve">Where 5 repeat calls for the same fault on the same item are raised within </w:t>
      </w:r>
      <w:r w:rsidR="009F5D5D">
        <w:t xml:space="preserve">a </w:t>
      </w:r>
      <w:r>
        <w:t>2</w:t>
      </w:r>
      <w:r w:rsidR="009F5D5D">
        <w:t>-</w:t>
      </w:r>
      <w:r>
        <w:t>month period</w:t>
      </w:r>
      <w:r w:rsidR="00B609AA">
        <w:t>, then the affected item</w:t>
      </w:r>
      <w:r>
        <w:t xml:space="preserve"> must be swapped out.</w:t>
      </w:r>
    </w:p>
    <w:p w14:paraId="67DEF685" w14:textId="6F625BCD" w:rsidR="003C60C9" w:rsidRDefault="003C60C9" w:rsidP="0070638B">
      <w:pPr>
        <w:pStyle w:val="ListParagraph"/>
        <w:numPr>
          <w:ilvl w:val="0"/>
          <w:numId w:val="8"/>
        </w:numPr>
        <w:spacing w:after="120"/>
        <w:jc w:val="both"/>
      </w:pPr>
      <w:r>
        <w:t>Where trends are identified where a particular make and model of equipment is unreliable</w:t>
      </w:r>
      <w:r w:rsidR="00AD700D">
        <w:t>,</w:t>
      </w:r>
      <w:r>
        <w:t xml:space="preserve"> this should be raised at the </w:t>
      </w:r>
      <w:r w:rsidR="00715F7D">
        <w:t xml:space="preserve">Service Review Meeting </w:t>
      </w:r>
      <w:r>
        <w:t>to enable ICT Services to decide if alternative products should be sourced.</w:t>
      </w:r>
    </w:p>
    <w:p w14:paraId="6FA44459" w14:textId="2B68C461" w:rsidR="003C60C9" w:rsidRDefault="003C60C9" w:rsidP="0070638B">
      <w:pPr>
        <w:pStyle w:val="ListParagraph"/>
        <w:numPr>
          <w:ilvl w:val="0"/>
          <w:numId w:val="8"/>
        </w:numPr>
        <w:spacing w:after="120"/>
        <w:jc w:val="both"/>
      </w:pPr>
      <w:r>
        <w:t>Where trends identified with faults in the build process, personality process, software deployment process or any other activity where NHS Digital provide the technology</w:t>
      </w:r>
      <w:r w:rsidR="00715F7D">
        <w:t>,</w:t>
      </w:r>
      <w:r>
        <w:t xml:space="preserve"> service calls must be raised to the ICT Service </w:t>
      </w:r>
      <w:r w:rsidR="00715F7D">
        <w:t xml:space="preserve">Desk </w:t>
      </w:r>
      <w:r>
        <w:t>for further investigation.</w:t>
      </w:r>
    </w:p>
    <w:p w14:paraId="0BDF0A17" w14:textId="589E2261" w:rsidR="003C60C9" w:rsidRDefault="003C60C9" w:rsidP="0070638B">
      <w:pPr>
        <w:pStyle w:val="ListParagraph"/>
        <w:numPr>
          <w:ilvl w:val="0"/>
          <w:numId w:val="8"/>
        </w:numPr>
        <w:spacing w:after="120"/>
        <w:jc w:val="both"/>
      </w:pPr>
      <w:r>
        <w:t>The management of product recalls.</w:t>
      </w:r>
    </w:p>
    <w:p w14:paraId="0692BC4C" w14:textId="17F7EB1A" w:rsidR="003C60C9" w:rsidRDefault="003C60C9" w:rsidP="0070638B">
      <w:pPr>
        <w:pStyle w:val="ListParagraph"/>
        <w:numPr>
          <w:ilvl w:val="0"/>
          <w:numId w:val="8"/>
        </w:numPr>
        <w:spacing w:after="120"/>
        <w:jc w:val="both"/>
      </w:pPr>
      <w:r>
        <w:t xml:space="preserve">Management of </w:t>
      </w:r>
      <w:r w:rsidR="00715F7D">
        <w:t>M</w:t>
      </w:r>
      <w:r>
        <w:t xml:space="preserve">ajor </w:t>
      </w:r>
      <w:r w:rsidR="00715F7D">
        <w:t>Incidents</w:t>
      </w:r>
      <w:r>
        <w:t>.</w:t>
      </w:r>
    </w:p>
    <w:p w14:paraId="464E5BF8" w14:textId="6A7C37E4" w:rsidR="003C60C9" w:rsidRDefault="003C60C9" w:rsidP="0070638B">
      <w:pPr>
        <w:pStyle w:val="ListParagraph"/>
        <w:numPr>
          <w:ilvl w:val="0"/>
          <w:numId w:val="8"/>
        </w:numPr>
        <w:spacing w:after="120"/>
        <w:jc w:val="both"/>
      </w:pPr>
      <w:r>
        <w:t>Where trends are identified that spares for a particular make or model of equipment are becoming difficult or costly to resource</w:t>
      </w:r>
      <w:r w:rsidR="00715F7D">
        <w:t>,</w:t>
      </w:r>
      <w:r>
        <w:t xml:space="preserve"> this should be an input to the BER process.</w:t>
      </w:r>
    </w:p>
    <w:p w14:paraId="472B00F3" w14:textId="29F00E07" w:rsidR="003C60C9" w:rsidRDefault="003C60C9" w:rsidP="0070638B">
      <w:pPr>
        <w:pStyle w:val="ListParagraph"/>
        <w:numPr>
          <w:ilvl w:val="0"/>
          <w:numId w:val="8"/>
        </w:numPr>
        <w:spacing w:after="120"/>
        <w:jc w:val="both"/>
      </w:pPr>
      <w:r>
        <w:t>Provide workaround or resolution.</w:t>
      </w:r>
    </w:p>
    <w:p w14:paraId="57D04B88" w14:textId="3F05E740" w:rsidR="003C60C9" w:rsidRDefault="003C60C9" w:rsidP="0070638B">
      <w:pPr>
        <w:pStyle w:val="ListParagraph"/>
        <w:numPr>
          <w:ilvl w:val="0"/>
          <w:numId w:val="8"/>
        </w:numPr>
        <w:spacing w:after="120"/>
        <w:jc w:val="both"/>
      </w:pPr>
      <w:r>
        <w:t>Record Lessons Learnt / Root Cause Analysis.</w:t>
      </w:r>
    </w:p>
    <w:p w14:paraId="6CEE97C4" w14:textId="1D02F9A6" w:rsidR="003C60C9" w:rsidRDefault="003C60C9" w:rsidP="0070638B">
      <w:pPr>
        <w:pStyle w:val="ListParagraph"/>
        <w:numPr>
          <w:ilvl w:val="0"/>
          <w:numId w:val="8"/>
        </w:numPr>
        <w:spacing w:after="120"/>
        <w:jc w:val="both"/>
      </w:pPr>
      <w:r>
        <w:t xml:space="preserve">Service </w:t>
      </w:r>
      <w:r w:rsidR="00715F7D">
        <w:t xml:space="preserve">Improvement </w:t>
      </w:r>
      <w:r>
        <w:t>Meetings.</w:t>
      </w:r>
    </w:p>
    <w:p w14:paraId="1841219B" w14:textId="4537E158" w:rsidR="003C60C9" w:rsidRDefault="003C60C9" w:rsidP="00D83630">
      <w:pPr>
        <w:spacing w:after="120"/>
        <w:ind w:left="284"/>
        <w:jc w:val="both"/>
      </w:pPr>
      <w:r>
        <w:t>If the incident continues</w:t>
      </w:r>
      <w:r w:rsidR="00715F7D">
        <w:t>,</w:t>
      </w:r>
      <w:r>
        <w:t xml:space="preserve"> then the following processes should be followed:</w:t>
      </w:r>
    </w:p>
    <w:p w14:paraId="15B30443" w14:textId="03DE0038" w:rsidR="003C60C9" w:rsidRDefault="003C60C9" w:rsidP="0070638B">
      <w:pPr>
        <w:pStyle w:val="ListParagraph"/>
        <w:numPr>
          <w:ilvl w:val="0"/>
          <w:numId w:val="8"/>
        </w:numPr>
        <w:spacing w:after="120"/>
        <w:jc w:val="both"/>
      </w:pPr>
      <w:r>
        <w:lastRenderedPageBreak/>
        <w:t>Dispute Resolution and Escalation</w:t>
      </w:r>
      <w:r w:rsidR="000C7320">
        <w:t>.</w:t>
      </w:r>
    </w:p>
    <w:p w14:paraId="0FB746B9" w14:textId="0E88C2AA" w:rsidR="003C60C9" w:rsidRDefault="003C60C9" w:rsidP="0070638B">
      <w:pPr>
        <w:pStyle w:val="ListParagraph"/>
        <w:numPr>
          <w:ilvl w:val="1"/>
          <w:numId w:val="8"/>
        </w:numPr>
        <w:spacing w:after="120"/>
        <w:jc w:val="both"/>
      </w:pPr>
      <w:r>
        <w:t xml:space="preserve">A </w:t>
      </w:r>
      <w:proofErr w:type="spellStart"/>
      <w:r>
        <w:t>minuted</w:t>
      </w:r>
      <w:proofErr w:type="spellEnd"/>
      <w:r>
        <w:t xml:space="preserve"> meeting with high level representation from all members of the contract</w:t>
      </w:r>
      <w:r w:rsidR="001041B5">
        <w:t xml:space="preserve"> will need to be held</w:t>
      </w:r>
      <w:r>
        <w:t xml:space="preserve">. The meeting should be objective and table the issues </w:t>
      </w:r>
      <w:r w:rsidR="001041B5">
        <w:t xml:space="preserve">that </w:t>
      </w:r>
      <w:r>
        <w:t>both parties have</w:t>
      </w:r>
      <w:r w:rsidR="001041B5">
        <w:t>, with the</w:t>
      </w:r>
      <w:r>
        <w:t xml:space="preserve"> aim </w:t>
      </w:r>
      <w:r w:rsidR="009D15D2">
        <w:t xml:space="preserve">of </w:t>
      </w:r>
      <w:r>
        <w:t>meet</w:t>
      </w:r>
      <w:r w:rsidR="009D15D2">
        <w:t>ing</w:t>
      </w:r>
      <w:r>
        <w:t xml:space="preserve"> a fair resolution</w:t>
      </w:r>
      <w:r w:rsidR="009D15D2">
        <w:t>,</w:t>
      </w:r>
      <w:r>
        <w:t xml:space="preserve"> </w:t>
      </w:r>
      <w:r w:rsidR="009D15D2">
        <w:t>in-</w:t>
      </w:r>
      <w:r>
        <w:t xml:space="preserve">line with the principles laid out in </w:t>
      </w:r>
      <w:r w:rsidR="009D15D2">
        <w:t xml:space="preserve">the </w:t>
      </w:r>
      <w:r w:rsidR="009E1D18">
        <w:t>P</w:t>
      </w:r>
      <w:r>
        <w:t xml:space="preserve">rinciples section </w:t>
      </w:r>
      <w:r w:rsidR="009E1D18">
        <w:t xml:space="preserve">within </w:t>
      </w:r>
      <w:r w:rsidR="002A6820">
        <w:t xml:space="preserve">document </w:t>
      </w:r>
      <w:r w:rsidR="009E1D18" w:rsidRPr="00AF4C90">
        <w:rPr>
          <w:i/>
        </w:rPr>
        <w:t xml:space="preserve">TE_2.1 </w:t>
      </w:r>
      <w:r w:rsidR="002A6820" w:rsidRPr="00AF4C90">
        <w:rPr>
          <w:i/>
        </w:rPr>
        <w:t>–</w:t>
      </w:r>
      <w:r w:rsidR="009E1D18" w:rsidRPr="00AF4C90">
        <w:rPr>
          <w:i/>
        </w:rPr>
        <w:t xml:space="preserve"> Introduction</w:t>
      </w:r>
      <w:r w:rsidR="002A6820" w:rsidRPr="00AF4C90">
        <w:rPr>
          <w:i/>
        </w:rPr>
        <w:t xml:space="preserve"> and Overview of </w:t>
      </w:r>
      <w:r w:rsidR="00D962C7" w:rsidRPr="00AF4C90">
        <w:rPr>
          <w:i/>
        </w:rPr>
        <w:t>Requirement</w:t>
      </w:r>
      <w:r>
        <w:t>.</w:t>
      </w:r>
    </w:p>
    <w:p w14:paraId="0520EC85" w14:textId="7D39B01C" w:rsidR="003C60C9" w:rsidRDefault="003C60C9" w:rsidP="0070638B">
      <w:pPr>
        <w:pStyle w:val="ListParagraph"/>
        <w:numPr>
          <w:ilvl w:val="0"/>
          <w:numId w:val="8"/>
        </w:numPr>
        <w:spacing w:after="120"/>
        <w:jc w:val="both"/>
      </w:pPr>
      <w:r>
        <w:t>Arbitration</w:t>
      </w:r>
      <w:r w:rsidR="000C7320">
        <w:t>.</w:t>
      </w:r>
    </w:p>
    <w:p w14:paraId="487FA5B0" w14:textId="780556EB" w:rsidR="00D83630" w:rsidRDefault="003C60C9" w:rsidP="0070638B">
      <w:pPr>
        <w:pStyle w:val="ListParagraph"/>
        <w:numPr>
          <w:ilvl w:val="1"/>
          <w:numId w:val="8"/>
        </w:numPr>
        <w:spacing w:after="120"/>
        <w:jc w:val="both"/>
      </w:pPr>
      <w:r>
        <w:t>If no agreement can be reached</w:t>
      </w:r>
      <w:r w:rsidR="00E50F87">
        <w:t>,</w:t>
      </w:r>
      <w:r>
        <w:t xml:space="preserve"> then arbitration may be sought from independent parties and the directors of each organisation</w:t>
      </w:r>
      <w:r w:rsidR="00E50F87">
        <w:t>,</w:t>
      </w:r>
      <w:r>
        <w:t xml:space="preserve"> </w:t>
      </w:r>
      <w:r w:rsidR="00E50F87">
        <w:t>in-</w:t>
      </w:r>
      <w:r>
        <w:t xml:space="preserve">line with the principles of </w:t>
      </w:r>
      <w:r w:rsidR="00E50F87">
        <w:t>the Contract</w:t>
      </w:r>
      <w:r>
        <w:t>.</w:t>
      </w:r>
    </w:p>
    <w:p w14:paraId="1CDE50B6" w14:textId="11E03133" w:rsidR="002F1B12" w:rsidRDefault="003C60C9" w:rsidP="0070638B">
      <w:pPr>
        <w:pStyle w:val="ListParagraph"/>
        <w:numPr>
          <w:ilvl w:val="1"/>
          <w:numId w:val="8"/>
        </w:numPr>
        <w:spacing w:after="120"/>
        <w:jc w:val="both"/>
      </w:pPr>
      <w:r>
        <w:t>The parties and their representatives must comply with all statutory requirements and Government policies</w:t>
      </w:r>
      <w:r w:rsidR="00E50F87">
        <w:t>,</w:t>
      </w:r>
      <w:r>
        <w:t xml:space="preserve"> as they apply to all services required and delivered under the Agreement.</w:t>
      </w:r>
    </w:p>
    <w:p w14:paraId="17CB1343" w14:textId="77777777" w:rsidR="002F1B12" w:rsidRDefault="002F1B12" w:rsidP="00D86B6B">
      <w:pPr>
        <w:pStyle w:val="Bulletlist"/>
      </w:pPr>
    </w:p>
    <w:p w14:paraId="64AEAD35" w14:textId="237919A7" w:rsidR="002F1B12" w:rsidRDefault="003C60C9" w:rsidP="00D83630">
      <w:pPr>
        <w:pStyle w:val="Heading3"/>
        <w:numPr>
          <w:ilvl w:val="2"/>
          <w:numId w:val="1"/>
        </w:numPr>
      </w:pPr>
      <w:r>
        <w:t>Response</w:t>
      </w:r>
    </w:p>
    <w:p w14:paraId="1C37A91E" w14:textId="43A70232" w:rsidR="002F1B12" w:rsidRDefault="002F1B12" w:rsidP="00D86B6B">
      <w:pPr>
        <w:pStyle w:val="Bulletlist"/>
        <w:numPr>
          <w:ilvl w:val="0"/>
          <w:numId w:val="8"/>
        </w:numPr>
      </w:pPr>
      <w:r>
        <w:t xml:space="preserve">Please refer to </w:t>
      </w:r>
      <w:r w:rsidR="0095599D">
        <w:rPr>
          <w:i/>
        </w:rPr>
        <w:t>TE_2.6.2 – Response Worksheet</w:t>
      </w:r>
      <w:r w:rsidR="0095599D">
        <w:t xml:space="preserve"> </w:t>
      </w:r>
      <w:r>
        <w:t>for questions and response sections relating to this element of the required services.</w:t>
      </w:r>
    </w:p>
    <w:p w14:paraId="0FF50FE5" w14:textId="277253AE" w:rsidR="00EA36C2" w:rsidRDefault="00EA36C2" w:rsidP="00D86B6B">
      <w:pPr>
        <w:pStyle w:val="Bulletlist"/>
      </w:pPr>
    </w:p>
    <w:p w14:paraId="0A9C3D38" w14:textId="52EBA3A1" w:rsidR="00EA36C2" w:rsidRPr="005916B0" w:rsidRDefault="00EA36C2" w:rsidP="00EA36C2">
      <w:pPr>
        <w:pStyle w:val="Heading2"/>
        <w:spacing w:before="0"/>
      </w:pPr>
      <w:bookmarkStart w:id="9" w:name="_Toc520205218"/>
      <w:r>
        <w:t>Privacy and Confidentiality</w:t>
      </w:r>
      <w:bookmarkEnd w:id="9"/>
    </w:p>
    <w:p w14:paraId="3F6B632D" w14:textId="5980595C" w:rsidR="00EA36C2" w:rsidRDefault="00EA36C2" w:rsidP="00D86B6B">
      <w:pPr>
        <w:pStyle w:val="Bulletlist"/>
      </w:pPr>
      <w:r>
        <w:t xml:space="preserve">Subject to statutory provisions and government standards, both parties to the Agreement must keep all records relating to the other party confidential. Both parties must also ensure safeguards are in place to protect information. </w:t>
      </w:r>
    </w:p>
    <w:p w14:paraId="15C88D77" w14:textId="77777777" w:rsidR="00EA36C2" w:rsidRDefault="00EA36C2" w:rsidP="00D86B6B">
      <w:pPr>
        <w:pStyle w:val="Bulletlist"/>
      </w:pPr>
      <w:r>
        <w:t xml:space="preserve">The Customer has the right to access the Customer’s information held by the Supplier. This access must be in accordance with the Supplier’s information security standards. </w:t>
      </w:r>
    </w:p>
    <w:p w14:paraId="49E7D915" w14:textId="488B2752" w:rsidR="00EA36C2" w:rsidRDefault="00EA36C2" w:rsidP="00D86B6B">
      <w:pPr>
        <w:pStyle w:val="Bulletlist"/>
      </w:pPr>
      <w:r>
        <w:t>Information, including this Agreement, will not be used or disclosed to third parties except for the purposes stated in the Agreement</w:t>
      </w:r>
      <w:r w:rsidR="00E078FB">
        <w:t>,</w:t>
      </w:r>
      <w:r>
        <w:t xml:space="preserve"> or when written consent is received from the other party to the Agreement. Access to premises, systems and information is to be provided to appropriate and approved third parties</w:t>
      </w:r>
      <w:r w:rsidR="00E078FB">
        <w:t>,</w:t>
      </w:r>
      <w:r>
        <w:t xml:space="preserve"> subject to the written consent of the parties to the Agreement. </w:t>
      </w:r>
    </w:p>
    <w:p w14:paraId="5E7FE613" w14:textId="5CB04BA3" w:rsidR="00EA36C2" w:rsidRDefault="00EA36C2" w:rsidP="00D86B6B">
      <w:pPr>
        <w:pStyle w:val="Bulletlist"/>
      </w:pPr>
      <w:r>
        <w:t xml:space="preserve">Any potential disclosure of information contrary to this Agreement must be reported immediately to a nominated officer of the Supplier or Customer. </w:t>
      </w:r>
    </w:p>
    <w:p w14:paraId="26E54BB0" w14:textId="0B4D64DB" w:rsidR="00EA36C2" w:rsidRDefault="00EA36C2" w:rsidP="00D86B6B">
      <w:pPr>
        <w:pStyle w:val="Bulletlist"/>
      </w:pPr>
      <w:r>
        <w:t>Employees and contractors hired by either party must observe the Customer’s code of conduct, particularly those aspects relating to confidentiality, conflict of interest and privacy.</w:t>
      </w:r>
    </w:p>
    <w:p w14:paraId="23E6CE81" w14:textId="7D592E98" w:rsidR="00EA36C2" w:rsidRPr="00677BCA" w:rsidRDefault="00EA36C2" w:rsidP="00D86B6B">
      <w:pPr>
        <w:pStyle w:val="Bulletlist"/>
      </w:pPr>
      <w:r w:rsidRPr="00677BCA">
        <w:rPr>
          <w:b/>
        </w:rPr>
        <w:t xml:space="preserve">Supplier Nominated Officer: </w:t>
      </w:r>
      <w:r w:rsidR="00677BCA">
        <w:t>To be confirmed in Supplier response.</w:t>
      </w:r>
    </w:p>
    <w:p w14:paraId="45955735" w14:textId="53523279" w:rsidR="00EA36C2" w:rsidRPr="00677BCA" w:rsidRDefault="00EA36C2" w:rsidP="00D86B6B">
      <w:pPr>
        <w:pStyle w:val="Bulletlist"/>
        <w:rPr>
          <w:b/>
        </w:rPr>
      </w:pPr>
      <w:r w:rsidRPr="00677BCA">
        <w:rPr>
          <w:b/>
        </w:rPr>
        <w:t>Customer Nominated Officer:</w:t>
      </w:r>
      <w:r w:rsidR="008B6587">
        <w:rPr>
          <w:b/>
        </w:rPr>
        <w:t xml:space="preserve"> </w:t>
      </w:r>
      <w:r w:rsidR="008B6587" w:rsidRPr="008B6587">
        <w:t>T</w:t>
      </w:r>
      <w:r w:rsidR="008B6587">
        <w:t xml:space="preserve">o be confirmed prior to </w:t>
      </w:r>
      <w:r w:rsidR="00776E46">
        <w:t>C</w:t>
      </w:r>
      <w:r w:rsidR="008B6587">
        <w:t xml:space="preserve">ontract </w:t>
      </w:r>
      <w:r w:rsidR="00776E46">
        <w:t>A</w:t>
      </w:r>
      <w:r w:rsidR="008B6587">
        <w:t>ward</w:t>
      </w:r>
      <w:r w:rsidR="00776E46">
        <w:t>.</w:t>
      </w:r>
    </w:p>
    <w:p w14:paraId="2A3E0AC1" w14:textId="77777777" w:rsidR="00EA36C2" w:rsidRDefault="00EA36C2" w:rsidP="00D86B6B">
      <w:pPr>
        <w:pStyle w:val="Bulletlist"/>
      </w:pPr>
    </w:p>
    <w:p w14:paraId="292F46E9" w14:textId="77777777" w:rsidR="00EA36C2" w:rsidRDefault="00EA36C2" w:rsidP="00744444">
      <w:pPr>
        <w:pStyle w:val="Heading3"/>
        <w:numPr>
          <w:ilvl w:val="2"/>
          <w:numId w:val="1"/>
        </w:numPr>
      </w:pPr>
      <w:r>
        <w:t>Response</w:t>
      </w:r>
    </w:p>
    <w:p w14:paraId="58D2AC3F" w14:textId="35DBF996" w:rsidR="003E2B79" w:rsidRDefault="003E2B79" w:rsidP="00D86B6B">
      <w:pPr>
        <w:pStyle w:val="Bulletlist"/>
        <w:numPr>
          <w:ilvl w:val="0"/>
          <w:numId w:val="11"/>
        </w:numPr>
      </w:pPr>
      <w:r>
        <w:t xml:space="preserve">Please refer to </w:t>
      </w:r>
      <w:r w:rsidR="0095599D">
        <w:rPr>
          <w:i/>
        </w:rPr>
        <w:t>TE_2.6.2 – Response Worksheet</w:t>
      </w:r>
      <w:r w:rsidR="0095599D">
        <w:t xml:space="preserve"> </w:t>
      </w:r>
      <w:r>
        <w:t>for questions and response sections relating to this element of the required services.</w:t>
      </w:r>
    </w:p>
    <w:p w14:paraId="680107FC" w14:textId="77777777" w:rsidR="00EA36C2" w:rsidRDefault="00EA36C2" w:rsidP="00D86B6B">
      <w:pPr>
        <w:pStyle w:val="Bulletlist"/>
      </w:pPr>
    </w:p>
    <w:p w14:paraId="17DF4C04" w14:textId="3C092F6C" w:rsidR="002F1B12" w:rsidRPr="005916B0" w:rsidRDefault="00EB5F85" w:rsidP="002F1B12">
      <w:pPr>
        <w:pStyle w:val="Heading2"/>
        <w:spacing w:before="0"/>
      </w:pPr>
      <w:bookmarkStart w:id="10" w:name="_Toc520205219"/>
      <w:r>
        <w:lastRenderedPageBreak/>
        <w:t>Contract Change</w:t>
      </w:r>
      <w:bookmarkEnd w:id="10"/>
    </w:p>
    <w:p w14:paraId="30F4CB40" w14:textId="289EB0F5" w:rsidR="003C60C9" w:rsidRDefault="003C60C9" w:rsidP="003C60C9">
      <w:pPr>
        <w:spacing w:after="120"/>
        <w:ind w:left="360"/>
        <w:jc w:val="both"/>
      </w:pPr>
      <w:r>
        <w:t>The contract will be in place for a period of</w:t>
      </w:r>
      <w:r w:rsidR="00CF1156">
        <w:t xml:space="preserve"> 3.25</w:t>
      </w:r>
      <w:r>
        <w:t xml:space="preserve"> years</w:t>
      </w:r>
      <w:r w:rsidR="009A03D2">
        <w:t xml:space="preserve"> with a further </w:t>
      </w:r>
      <w:r w:rsidR="00CB31EC">
        <w:t xml:space="preserve">two </w:t>
      </w:r>
      <w:proofErr w:type="gramStart"/>
      <w:r w:rsidR="00CB31EC">
        <w:t>12 month</w:t>
      </w:r>
      <w:proofErr w:type="gramEnd"/>
      <w:r w:rsidR="00CB31EC">
        <w:t xml:space="preserve"> periods option to extend</w:t>
      </w:r>
      <w:r>
        <w:t xml:space="preserve">, this is comprised of </w:t>
      </w:r>
      <w:r w:rsidR="009A03D2">
        <w:t>3</w:t>
      </w:r>
      <w:r w:rsidR="00CB31EC">
        <w:t>.25</w:t>
      </w:r>
      <w:r>
        <w:t>+1</w:t>
      </w:r>
      <w:r w:rsidR="00CB31EC">
        <w:t>+1</w:t>
      </w:r>
      <w:r>
        <w:t xml:space="preserve"> (using year </w:t>
      </w:r>
      <w:r w:rsidR="00BD42A6">
        <w:t xml:space="preserve">4 </w:t>
      </w:r>
      <w:r>
        <w:t xml:space="preserve">and </w:t>
      </w:r>
      <w:r w:rsidR="00BD42A6">
        <w:t xml:space="preserve">5 </w:t>
      </w:r>
      <w:r>
        <w:t xml:space="preserve">as break points). Notice must be given within 90 days </w:t>
      </w:r>
      <w:r w:rsidR="00107155">
        <w:t xml:space="preserve">in advance of </w:t>
      </w:r>
      <w:r>
        <w:t>each break point</w:t>
      </w:r>
      <w:r w:rsidR="00107155">
        <w:t>,</w:t>
      </w:r>
      <w:r>
        <w:t xml:space="preserve"> if the contract is to be terminated. NHS Digital may terminate this contract at any time for any reason by giving at least ninety (90) </w:t>
      </w:r>
      <w:proofErr w:type="spellStart"/>
      <w:r>
        <w:t>days notice</w:t>
      </w:r>
      <w:proofErr w:type="spellEnd"/>
      <w:r>
        <w:t xml:space="preserve"> in writing to the </w:t>
      </w:r>
      <w:r w:rsidR="00070E59">
        <w:t>Prime Contractor</w:t>
      </w:r>
      <w:r>
        <w:t xml:space="preserve">. </w:t>
      </w:r>
    </w:p>
    <w:p w14:paraId="3A262AD8" w14:textId="77777777" w:rsidR="003C60C9" w:rsidRDefault="003C60C9" w:rsidP="003C60C9">
      <w:pPr>
        <w:spacing w:after="120"/>
        <w:ind w:left="360"/>
        <w:jc w:val="both"/>
      </w:pPr>
      <w:r>
        <w:t xml:space="preserve">All changes should be made through the change control procedure. Potential updates will fall into a number of types. </w:t>
      </w:r>
    </w:p>
    <w:p w14:paraId="65467D14" w14:textId="6AF76C29" w:rsidR="003C60C9" w:rsidRDefault="003C60C9" w:rsidP="0070638B">
      <w:pPr>
        <w:pStyle w:val="ListParagraph"/>
        <w:numPr>
          <w:ilvl w:val="0"/>
          <w:numId w:val="8"/>
        </w:numPr>
        <w:spacing w:after="120"/>
        <w:jc w:val="both"/>
      </w:pPr>
      <w:r w:rsidRPr="003C60C9">
        <w:rPr>
          <w:b/>
        </w:rPr>
        <w:t xml:space="preserve">Routine </w:t>
      </w:r>
      <w:r>
        <w:rPr>
          <w:b/>
        </w:rPr>
        <w:t>C</w:t>
      </w:r>
      <w:r w:rsidRPr="003C60C9">
        <w:rPr>
          <w:b/>
        </w:rPr>
        <w:t>hanges</w:t>
      </w:r>
      <w:r>
        <w:rPr>
          <w:b/>
        </w:rPr>
        <w:t>:</w:t>
      </w:r>
      <w:r w:rsidRPr="003C60C9">
        <w:t xml:space="preserve"> T</w:t>
      </w:r>
      <w:r>
        <w:t>hrough discussion and agreement between the Supplier management team and the Customer(s), changes can be made to the service agreement at any time, to meet the changing requirements and constraints of the organisation.</w:t>
      </w:r>
    </w:p>
    <w:p w14:paraId="5C395596" w14:textId="47EBD50C" w:rsidR="003C60C9" w:rsidRDefault="003C60C9" w:rsidP="0070638B">
      <w:pPr>
        <w:pStyle w:val="ListParagraph"/>
        <w:numPr>
          <w:ilvl w:val="0"/>
          <w:numId w:val="8"/>
        </w:numPr>
        <w:spacing w:after="120"/>
        <w:jc w:val="both"/>
      </w:pPr>
      <w:r w:rsidRPr="003C60C9">
        <w:rPr>
          <w:b/>
        </w:rPr>
        <w:t xml:space="preserve">Periodic </w:t>
      </w:r>
      <w:r>
        <w:rPr>
          <w:b/>
        </w:rPr>
        <w:t>R</w:t>
      </w:r>
      <w:r w:rsidRPr="003C60C9">
        <w:rPr>
          <w:b/>
        </w:rPr>
        <w:t>eview</w:t>
      </w:r>
      <w:r w:rsidR="00E87201">
        <w:rPr>
          <w:b/>
        </w:rPr>
        <w:t>1.</w:t>
      </w:r>
      <w:r w:rsidRPr="003C60C9">
        <w:rPr>
          <w:b/>
        </w:rPr>
        <w:t>:</w:t>
      </w:r>
      <w:r>
        <w:t xml:space="preserve"> In addition to changes outlined above, the Service Level Agreement would be reviewed on a periodic basis to ensure it remains appropriate for the service it provides and the requirements it places on the wider organisation.</w:t>
      </w:r>
    </w:p>
    <w:p w14:paraId="6C7401F4" w14:textId="018604CC" w:rsidR="002F1B12" w:rsidRDefault="003C60C9" w:rsidP="0070638B">
      <w:pPr>
        <w:pStyle w:val="ListParagraph"/>
        <w:numPr>
          <w:ilvl w:val="0"/>
          <w:numId w:val="8"/>
        </w:numPr>
        <w:spacing w:after="120"/>
        <w:jc w:val="both"/>
      </w:pPr>
      <w:r w:rsidRPr="003C60C9">
        <w:rPr>
          <w:b/>
        </w:rPr>
        <w:t>Service Development:</w:t>
      </w:r>
      <w:r>
        <w:t xml:space="preserve"> Enhancements as multiple activities are incorporated into the Service - in the </w:t>
      </w:r>
      <w:proofErr w:type="gramStart"/>
      <w:r>
        <w:t>pre</w:t>
      </w:r>
      <w:r w:rsidR="00070E59">
        <w:t xml:space="preserve"> go</w:t>
      </w:r>
      <w:proofErr w:type="gramEnd"/>
      <w:r w:rsidR="00070E59">
        <w:t>-</w:t>
      </w:r>
      <w:r>
        <w:t>live phase of additional services being added to the agreement, the Service Level Agreement would be re-visited to ensure it is remains appropriate for the activities being undertaken.</w:t>
      </w:r>
    </w:p>
    <w:p w14:paraId="397BD8F0" w14:textId="77777777" w:rsidR="002F1B12" w:rsidRDefault="002F1B12" w:rsidP="002F1B12">
      <w:pPr>
        <w:spacing w:after="120"/>
        <w:jc w:val="both"/>
      </w:pPr>
    </w:p>
    <w:p w14:paraId="5F3E4D39" w14:textId="4F3FFAFC" w:rsidR="002F1B12" w:rsidRDefault="003C60C9" w:rsidP="00744444">
      <w:pPr>
        <w:pStyle w:val="Heading3"/>
        <w:numPr>
          <w:ilvl w:val="2"/>
          <w:numId w:val="1"/>
        </w:numPr>
      </w:pPr>
      <w:r>
        <w:t>Change Control Procedure</w:t>
      </w:r>
    </w:p>
    <w:p w14:paraId="0742AEAF" w14:textId="076008FC" w:rsidR="003C60C9" w:rsidRDefault="003C60C9" w:rsidP="003C60C9">
      <w:pPr>
        <w:spacing w:after="120"/>
        <w:ind w:left="720"/>
        <w:jc w:val="both"/>
      </w:pPr>
      <w:r>
        <w:t xml:space="preserve">In </w:t>
      </w:r>
      <w:proofErr w:type="gramStart"/>
      <w:r>
        <w:t>general</w:t>
      </w:r>
      <w:proofErr w:type="gramEnd"/>
      <w:r>
        <w:t xml:space="preserve"> most changes should be captured, reviewed and signed off at the monthly service review meeting. These changes can be captured on the </w:t>
      </w:r>
      <w:r w:rsidR="00715F41">
        <w:t xml:space="preserve">CCN </w:t>
      </w:r>
      <w:r>
        <w:t>template</w:t>
      </w:r>
      <w:r w:rsidR="00715F41">
        <w:t>,</w:t>
      </w:r>
      <w:r>
        <w:t xml:space="preserve"> with the minutes serving as authority to </w:t>
      </w:r>
      <w:r w:rsidR="00573632">
        <w:t xml:space="preserve">endorse the </w:t>
      </w:r>
      <w:r>
        <w:t>change.</w:t>
      </w:r>
    </w:p>
    <w:p w14:paraId="6DF8588C" w14:textId="77777777" w:rsidR="003C60C9" w:rsidRDefault="003C60C9" w:rsidP="003C60C9">
      <w:pPr>
        <w:spacing w:after="120"/>
        <w:ind w:left="720"/>
        <w:jc w:val="both"/>
      </w:pPr>
      <w:r>
        <w:t>Some changes will require the relevant updates and amendments to be formally documented and signed off, with the amended Service Level Agreement issued to all parties highlighting the changes.</w:t>
      </w:r>
    </w:p>
    <w:p w14:paraId="74FF4845" w14:textId="5979573A" w:rsidR="003C60C9" w:rsidRDefault="00985DE7" w:rsidP="003C60C9">
      <w:pPr>
        <w:spacing w:after="120"/>
        <w:ind w:left="720"/>
        <w:jc w:val="both"/>
      </w:pPr>
      <w:r>
        <w:t>T</w:t>
      </w:r>
      <w:r w:rsidR="003C60C9">
        <w:t>emplate</w:t>
      </w:r>
      <w:r>
        <w:t>s</w:t>
      </w:r>
      <w:r w:rsidR="003C60C9">
        <w:t xml:space="preserve"> for capturing contractual changes can be found in Appendi</w:t>
      </w:r>
      <w:r w:rsidR="00AF4C90">
        <w:t>ces</w:t>
      </w:r>
      <w:r w:rsidR="003C60C9">
        <w:t xml:space="preserve"> </w:t>
      </w:r>
      <w:r w:rsidR="00752E64">
        <w:t>11</w:t>
      </w:r>
      <w:r w:rsidR="00AF4C90">
        <w:t xml:space="preserve">a and </w:t>
      </w:r>
      <w:r w:rsidR="00752E64">
        <w:t>11</w:t>
      </w:r>
      <w:r w:rsidR="00AF4C90">
        <w:t>b</w:t>
      </w:r>
      <w:r w:rsidR="003C60C9">
        <w:t xml:space="preserve"> (CCN </w:t>
      </w:r>
      <w:r w:rsidR="00677BCA">
        <w:t>t</w:t>
      </w:r>
      <w:r w:rsidR="003C60C9">
        <w:t>emplate</w:t>
      </w:r>
      <w:r w:rsidR="00AF4C90">
        <w:t>s are</w:t>
      </w:r>
      <w:r w:rsidR="003C60C9">
        <w:t xml:space="preserve"> under the </w:t>
      </w:r>
      <w:r w:rsidR="00AF4C90">
        <w:t>C</w:t>
      </w:r>
      <w:r w:rsidR="003C60C9">
        <w:t>ustomer</w:t>
      </w:r>
      <w:r w:rsidR="00AF4C90">
        <w:t>’</w:t>
      </w:r>
      <w:r w:rsidR="003C60C9">
        <w:t>s internal change control)</w:t>
      </w:r>
    </w:p>
    <w:p w14:paraId="1030C60A" w14:textId="2EDE549C" w:rsidR="003C60C9" w:rsidRDefault="003C60C9" w:rsidP="003C60C9">
      <w:pPr>
        <w:spacing w:after="120"/>
        <w:ind w:left="720"/>
        <w:jc w:val="both"/>
      </w:pPr>
      <w:r>
        <w:t>If either party perform a change as part of their internal change control</w:t>
      </w:r>
      <w:r w:rsidR="00985DE7">
        <w:t>,</w:t>
      </w:r>
      <w:r>
        <w:t xml:space="preserve"> whether service or technical</w:t>
      </w:r>
      <w:r w:rsidR="00985DE7">
        <w:t>,</w:t>
      </w:r>
      <w:r>
        <w:t xml:space="preserve"> it must be assessed for impact on the other party and any impact communicated prior to the change</w:t>
      </w:r>
      <w:r w:rsidR="00143583">
        <w:t>,</w:t>
      </w:r>
      <w:r>
        <w:t xml:space="preserve"> even if it is for information purposes. </w:t>
      </w:r>
    </w:p>
    <w:p w14:paraId="74255BF8" w14:textId="3A2A37F6" w:rsidR="002F1B12" w:rsidRDefault="003C60C9" w:rsidP="00EB5F85">
      <w:pPr>
        <w:spacing w:after="120"/>
        <w:ind w:firstLine="720"/>
        <w:jc w:val="both"/>
      </w:pPr>
      <w:r>
        <w:t>Procedures will be issued on the agreed process which will involve:</w:t>
      </w:r>
    </w:p>
    <w:p w14:paraId="48412223" w14:textId="75985036" w:rsidR="00EB5F85" w:rsidRPr="00D83630" w:rsidRDefault="00EB5F85" w:rsidP="00744444">
      <w:pPr>
        <w:pStyle w:val="Heading3"/>
      </w:pPr>
      <w:r w:rsidRPr="00D83630">
        <w:t>Technical Changes</w:t>
      </w:r>
    </w:p>
    <w:p w14:paraId="0B50E75F" w14:textId="2FCC6D16" w:rsidR="00C96850" w:rsidRDefault="00EB5F85" w:rsidP="0070638B">
      <w:pPr>
        <w:pStyle w:val="ListParagraph"/>
        <w:numPr>
          <w:ilvl w:val="0"/>
          <w:numId w:val="4"/>
        </w:numPr>
        <w:spacing w:after="120"/>
      </w:pPr>
      <w:r w:rsidRPr="00C96850">
        <w:rPr>
          <w:b/>
        </w:rPr>
        <w:t>Local Approvals:</w:t>
      </w:r>
      <w:r w:rsidRPr="00C96850">
        <w:t xml:space="preserve"> Changes that have no major impact technically</w:t>
      </w:r>
      <w:r w:rsidR="001E6547">
        <w:t>,</w:t>
      </w:r>
      <w:r w:rsidRPr="00C96850">
        <w:t xml:space="preserve"> that have to be monitored and approved by both parties.</w:t>
      </w:r>
    </w:p>
    <w:p w14:paraId="5B734476" w14:textId="77777777" w:rsidR="00C96850" w:rsidRDefault="00EB5F85" w:rsidP="0070638B">
      <w:pPr>
        <w:pStyle w:val="ListParagraph"/>
        <w:numPr>
          <w:ilvl w:val="0"/>
          <w:numId w:val="4"/>
        </w:numPr>
        <w:spacing w:after="120"/>
      </w:pPr>
      <w:r w:rsidRPr="00C96850">
        <w:rPr>
          <w:b/>
        </w:rPr>
        <w:t>CAB Approvals:</w:t>
      </w:r>
      <w:r>
        <w:t xml:space="preserve"> Changes that have a high impact on service technically.</w:t>
      </w:r>
    </w:p>
    <w:p w14:paraId="05C76BE4" w14:textId="5081A1D5" w:rsidR="00EB5F85" w:rsidRDefault="00EB5F85" w:rsidP="0070638B">
      <w:pPr>
        <w:pStyle w:val="ListParagraph"/>
        <w:numPr>
          <w:ilvl w:val="0"/>
          <w:numId w:val="4"/>
        </w:numPr>
        <w:spacing w:after="120"/>
      </w:pPr>
      <w:r w:rsidRPr="00C96850">
        <w:rPr>
          <w:b/>
        </w:rPr>
        <w:t>Emergency Change:</w:t>
      </w:r>
      <w:r>
        <w:t xml:space="preserve"> Emergency changes are those which would normally require CAB approval</w:t>
      </w:r>
      <w:r w:rsidR="001E6547">
        <w:t>,</w:t>
      </w:r>
      <w:r>
        <w:t xml:space="preserve"> but due to an unforeseen event, need to be fast-tracked. In this circumstance the emergency change request must be made directly to the Change Manager (or if out of office hours, to the on-call manager).</w:t>
      </w:r>
    </w:p>
    <w:p w14:paraId="4E82AEC4" w14:textId="5037B29B" w:rsidR="00EB5F85" w:rsidRPr="00D83630" w:rsidRDefault="00EB5F85" w:rsidP="00D83630">
      <w:pPr>
        <w:pStyle w:val="Heading3"/>
      </w:pPr>
      <w:r w:rsidRPr="00D83630">
        <w:lastRenderedPageBreak/>
        <w:t>Contractual Changes</w:t>
      </w:r>
    </w:p>
    <w:p w14:paraId="3990CBE2" w14:textId="182A551A" w:rsidR="00EB5F85" w:rsidRDefault="00EB5F85" w:rsidP="0070638B">
      <w:pPr>
        <w:pStyle w:val="ListParagraph"/>
        <w:numPr>
          <w:ilvl w:val="0"/>
          <w:numId w:val="4"/>
        </w:numPr>
        <w:spacing w:after="120"/>
      </w:pPr>
      <w:r w:rsidRPr="00EB5F85">
        <w:rPr>
          <w:b/>
        </w:rPr>
        <w:t>Local Approvals</w:t>
      </w:r>
      <w:r>
        <w:t>: Changes that have no major impact contractually</w:t>
      </w:r>
      <w:r w:rsidR="001E6547">
        <w:t>,</w:t>
      </w:r>
      <w:r>
        <w:t xml:space="preserve"> that have to be monitored and approved by both parties.</w:t>
      </w:r>
    </w:p>
    <w:p w14:paraId="02EA7599" w14:textId="0F98226C" w:rsidR="00EB5F85" w:rsidRDefault="00EB5F85" w:rsidP="0070638B">
      <w:pPr>
        <w:pStyle w:val="ListParagraph"/>
        <w:numPr>
          <w:ilvl w:val="0"/>
          <w:numId w:val="4"/>
        </w:numPr>
        <w:spacing w:after="120"/>
      </w:pPr>
      <w:r w:rsidRPr="00EB5F85">
        <w:rPr>
          <w:b/>
        </w:rPr>
        <w:t>Service CAB Approvals</w:t>
      </w:r>
      <w:r>
        <w:t>: Changes that have a high impact on service contractually.</w:t>
      </w:r>
    </w:p>
    <w:p w14:paraId="77AE0F8C" w14:textId="2B0F8F6D" w:rsidR="00EB5F85" w:rsidRDefault="00EB5F85" w:rsidP="0070638B">
      <w:pPr>
        <w:pStyle w:val="ListParagraph"/>
        <w:numPr>
          <w:ilvl w:val="0"/>
          <w:numId w:val="4"/>
        </w:numPr>
        <w:spacing w:after="120"/>
      </w:pPr>
      <w:r w:rsidRPr="00EB5F85">
        <w:rPr>
          <w:b/>
        </w:rPr>
        <w:t>Emergency Change</w:t>
      </w:r>
      <w:r>
        <w:t>: Emergency changes are those which would normally require CAB approval</w:t>
      </w:r>
      <w:r w:rsidR="001E6547">
        <w:t>,</w:t>
      </w:r>
      <w:r>
        <w:t xml:space="preserve"> but due to an unforeseen event, need to be fast-tracked. In this circumstance the emergency change request must be made directly to the Change Manager (or if out of office hours, to the on-call manager).</w:t>
      </w:r>
    </w:p>
    <w:p w14:paraId="0677841A" w14:textId="1A6C899D" w:rsidR="00EB5F85" w:rsidRPr="00C96850" w:rsidRDefault="00EB5F85" w:rsidP="0070638B">
      <w:pPr>
        <w:pStyle w:val="ListParagraph"/>
        <w:numPr>
          <w:ilvl w:val="0"/>
          <w:numId w:val="4"/>
        </w:numPr>
        <w:spacing w:after="120"/>
        <w:rPr>
          <w:i/>
        </w:rPr>
      </w:pPr>
      <w:r w:rsidRPr="00C96850">
        <w:rPr>
          <w:i/>
        </w:rPr>
        <w:t>The Change and Configuration Manager will be the main point of contact for all CAB approvals and minutes of any changes that have an impact on the hardware supply and maintenance contract</w:t>
      </w:r>
      <w:r w:rsidR="00C96850">
        <w:rPr>
          <w:i/>
        </w:rPr>
        <w:t>. These</w:t>
      </w:r>
      <w:r w:rsidRPr="00C96850">
        <w:rPr>
          <w:i/>
        </w:rPr>
        <w:t xml:space="preserve"> will be discussed at the monthly service review meetings and fed to the representatives of the contract</w:t>
      </w:r>
      <w:r w:rsidR="00C96850">
        <w:rPr>
          <w:i/>
        </w:rPr>
        <w:t>,</w:t>
      </w:r>
      <w:r w:rsidRPr="00C96850">
        <w:rPr>
          <w:i/>
        </w:rPr>
        <w:t xml:space="preserve"> relevant to the change.</w:t>
      </w:r>
    </w:p>
    <w:p w14:paraId="24814941" w14:textId="77777777" w:rsidR="002F1B12" w:rsidRDefault="002F1B12" w:rsidP="00D86B6B">
      <w:pPr>
        <w:pStyle w:val="Bulletlist"/>
      </w:pPr>
    </w:p>
    <w:p w14:paraId="0EE41051" w14:textId="26550F1B" w:rsidR="002F1B12" w:rsidRDefault="00EB5F85" w:rsidP="00744444">
      <w:pPr>
        <w:pStyle w:val="Heading3"/>
        <w:numPr>
          <w:ilvl w:val="2"/>
          <w:numId w:val="1"/>
        </w:numPr>
      </w:pPr>
      <w:r>
        <w:t>Response</w:t>
      </w:r>
    </w:p>
    <w:p w14:paraId="7BD4B799" w14:textId="303F0CB0" w:rsidR="003E2B79" w:rsidRDefault="003E2B79" w:rsidP="00D86B6B">
      <w:pPr>
        <w:pStyle w:val="Bulletlist"/>
        <w:numPr>
          <w:ilvl w:val="0"/>
          <w:numId w:val="11"/>
        </w:numPr>
      </w:pPr>
      <w:r>
        <w:t xml:space="preserve">Please refer to </w:t>
      </w:r>
      <w:r w:rsidR="0095599D">
        <w:rPr>
          <w:i/>
        </w:rPr>
        <w:t>TE_2.6.2 – Response Worksheet</w:t>
      </w:r>
      <w:r w:rsidR="0095599D">
        <w:t xml:space="preserve"> </w:t>
      </w:r>
      <w:r>
        <w:t>for questions and response sections relating to this element of the required services.</w:t>
      </w:r>
    </w:p>
    <w:p w14:paraId="18372DA8" w14:textId="63BE3DA1" w:rsidR="002F1B12" w:rsidRDefault="002F1B12" w:rsidP="00D86B6B">
      <w:pPr>
        <w:pStyle w:val="Bulletlist"/>
      </w:pPr>
    </w:p>
    <w:p w14:paraId="2C753C1D" w14:textId="4CED0D4C" w:rsidR="00EB5F85" w:rsidRPr="005916B0" w:rsidRDefault="00EB5F85" w:rsidP="00EB5F85">
      <w:pPr>
        <w:pStyle w:val="Heading2"/>
        <w:spacing w:before="0"/>
      </w:pPr>
      <w:bookmarkStart w:id="11" w:name="_Toc520205220"/>
      <w:r>
        <w:t>Step-</w:t>
      </w:r>
      <w:r w:rsidR="00BD27FB">
        <w:t>I</w:t>
      </w:r>
      <w:r>
        <w:t>n / Step-</w:t>
      </w:r>
      <w:r w:rsidR="00BD27FB">
        <w:t>O</w:t>
      </w:r>
      <w:r>
        <w:t>ut Process</w:t>
      </w:r>
      <w:bookmarkEnd w:id="11"/>
    </w:p>
    <w:p w14:paraId="32BE77AA" w14:textId="19777F26" w:rsidR="00EB5F85" w:rsidRDefault="00EB5F85" w:rsidP="00D86B6B">
      <w:pPr>
        <w:pStyle w:val="Bulletlist"/>
      </w:pPr>
    </w:p>
    <w:p w14:paraId="274B21F2" w14:textId="16BFD77B" w:rsidR="00EB5F85" w:rsidRDefault="00BD27FB" w:rsidP="00D83630">
      <w:pPr>
        <w:pStyle w:val="Heading3"/>
        <w:numPr>
          <w:ilvl w:val="2"/>
          <w:numId w:val="1"/>
        </w:numPr>
      </w:pPr>
      <w:r>
        <w:t>Step-In</w:t>
      </w:r>
    </w:p>
    <w:p w14:paraId="086214C3" w14:textId="3E24D7F1" w:rsidR="00EB5F85" w:rsidRDefault="00BD27FB" w:rsidP="00D86B6B">
      <w:pPr>
        <w:pStyle w:val="Bulletlist"/>
        <w:numPr>
          <w:ilvl w:val="0"/>
          <w:numId w:val="9"/>
        </w:numPr>
      </w:pPr>
      <w:r w:rsidRPr="00BD27FB">
        <w:t>NHS Digital will require a seamless and rapid transition from the incumbent service to the new service ensuring quality of service is not impacted.</w:t>
      </w:r>
    </w:p>
    <w:p w14:paraId="5BB6E9FA" w14:textId="7C1DD7E9" w:rsidR="00BD27FB" w:rsidRDefault="00BD27FB" w:rsidP="00D86B6B">
      <w:pPr>
        <w:pStyle w:val="Bulletlist"/>
        <w:numPr>
          <w:ilvl w:val="0"/>
          <w:numId w:val="9"/>
        </w:numPr>
      </w:pPr>
      <w:r>
        <w:t>NHS Digital require a managed migration from the current service (service provider) to the new service (service provider).</w:t>
      </w:r>
    </w:p>
    <w:p w14:paraId="133AF6B6" w14:textId="0CB2A8A7" w:rsidR="00BD27FB" w:rsidRDefault="00BD27FB" w:rsidP="00D86B6B">
      <w:pPr>
        <w:pStyle w:val="Bulletlist"/>
        <w:numPr>
          <w:ilvl w:val="0"/>
          <w:numId w:val="9"/>
        </w:numPr>
      </w:pPr>
      <w:r>
        <w:t xml:space="preserve">The quality of service should not diminish during or after transition. </w:t>
      </w:r>
    </w:p>
    <w:p w14:paraId="23FBABB9" w14:textId="02D26591" w:rsidR="008E6ADF" w:rsidRDefault="00D6001E" w:rsidP="00D86B6B">
      <w:pPr>
        <w:pStyle w:val="Bulletlist"/>
        <w:numPr>
          <w:ilvl w:val="0"/>
          <w:numId w:val="9"/>
        </w:numPr>
      </w:pPr>
      <w:r>
        <w:t>Step-</w:t>
      </w:r>
      <w:r w:rsidR="009952DE">
        <w:t>o</w:t>
      </w:r>
      <w:r>
        <w:t xml:space="preserve">ut costs should be managed as part of the </w:t>
      </w:r>
      <w:r w:rsidR="009952DE">
        <w:t>exit plan</w:t>
      </w:r>
    </w:p>
    <w:p w14:paraId="58176441" w14:textId="4ED3521B" w:rsidR="00BD27FB" w:rsidRDefault="00BD27FB" w:rsidP="00D86B6B">
      <w:pPr>
        <w:pStyle w:val="Bulletlist"/>
        <w:numPr>
          <w:ilvl w:val="0"/>
          <w:numId w:val="9"/>
        </w:numPr>
      </w:pPr>
      <w:r>
        <w:t xml:space="preserve">Management of customer and incumbent </w:t>
      </w:r>
      <w:r w:rsidR="00684A81">
        <w:t>S</w:t>
      </w:r>
      <w:r>
        <w:t>upplier relationships.</w:t>
      </w:r>
    </w:p>
    <w:p w14:paraId="146DFE0A" w14:textId="5DACD55A" w:rsidR="00BD27FB" w:rsidRDefault="00BD27FB" w:rsidP="00D86B6B">
      <w:pPr>
        <w:pStyle w:val="Bulletlist"/>
        <w:numPr>
          <w:ilvl w:val="0"/>
          <w:numId w:val="9"/>
        </w:numPr>
      </w:pPr>
      <w:r>
        <w:t>Service levels agreements to be produced and agreed within 4 weeks of contract award.</w:t>
      </w:r>
    </w:p>
    <w:p w14:paraId="48458FDE" w14:textId="6B53548D" w:rsidR="00EB5F85" w:rsidRDefault="00BD27FB" w:rsidP="00D86B6B">
      <w:pPr>
        <w:pStyle w:val="Bulletlist"/>
        <w:numPr>
          <w:ilvl w:val="0"/>
          <w:numId w:val="9"/>
        </w:numPr>
      </w:pPr>
      <w:r>
        <w:t>Established release management processes are followed to ensure service readiness within agreed periods including, for example, staff training and orientation, NHS Digital system access, operational procedures, infrastructure and technical requirements and service rehearsals.</w:t>
      </w:r>
    </w:p>
    <w:p w14:paraId="5FDE6132" w14:textId="07D33994" w:rsidR="00A475D4" w:rsidRDefault="005D6A40" w:rsidP="00D86B6B">
      <w:pPr>
        <w:pStyle w:val="Bulletlist"/>
        <w:numPr>
          <w:ilvl w:val="0"/>
          <w:numId w:val="9"/>
        </w:numPr>
      </w:pPr>
      <w:r>
        <w:t>Within the first 6 months of the contract commencement date, a</w:t>
      </w:r>
      <w:r w:rsidR="00D2563A">
        <w:t xml:space="preserve"> Strategic Pipeline </w:t>
      </w:r>
      <w:r w:rsidR="005D7936">
        <w:t xml:space="preserve">must be </w:t>
      </w:r>
      <w:r>
        <w:t>developed</w:t>
      </w:r>
      <w:r w:rsidR="00CF7BF2">
        <w:t>, a first draft will be shared with NHS Digital within the first 4 months</w:t>
      </w:r>
      <w:r w:rsidR="0032686A">
        <w:t>. This document must set out</w:t>
      </w:r>
      <w:r w:rsidR="007331C2">
        <w:t xml:space="preserve"> </w:t>
      </w:r>
      <w:r w:rsidR="0060138D">
        <w:t xml:space="preserve">a pipeline of the </w:t>
      </w:r>
      <w:r w:rsidR="007331C2">
        <w:t xml:space="preserve">reminder </w:t>
      </w:r>
      <w:r w:rsidR="0060138D">
        <w:t>of the contract duration, including a robust exit plan</w:t>
      </w:r>
      <w:r w:rsidR="00295287">
        <w:t xml:space="preserve"> </w:t>
      </w:r>
      <w:r w:rsidR="00733439">
        <w:t>that considers costs</w:t>
      </w:r>
      <w:r w:rsidR="006D4059">
        <w:t xml:space="preserve"> and how best to mitigate expenditure at the step-out phase. </w:t>
      </w:r>
      <w:r w:rsidR="00031D22">
        <w:t xml:space="preserve">The </w:t>
      </w:r>
      <w:r w:rsidR="00C16A0F">
        <w:t xml:space="preserve">phases of </w:t>
      </w:r>
      <w:r w:rsidR="004D5781">
        <w:t>this pipeline should include, as a minimum, the following</w:t>
      </w:r>
      <w:r w:rsidR="004B6916">
        <w:t>:</w:t>
      </w:r>
    </w:p>
    <w:p w14:paraId="7F7AB9D5" w14:textId="70AFF48C" w:rsidR="005E198A" w:rsidRDefault="00962783" w:rsidP="005E198A">
      <w:pPr>
        <w:pStyle w:val="Bulletlist"/>
        <w:numPr>
          <w:ilvl w:val="1"/>
          <w:numId w:val="9"/>
        </w:numPr>
      </w:pPr>
      <w:r>
        <w:lastRenderedPageBreak/>
        <w:t xml:space="preserve">Change Management </w:t>
      </w:r>
      <w:r w:rsidR="003C2223">
        <w:t>process</w:t>
      </w:r>
      <w:r w:rsidR="00BB5D86">
        <w:t xml:space="preserve"> </w:t>
      </w:r>
      <w:r>
        <w:t xml:space="preserve">for the following </w:t>
      </w:r>
      <w:proofErr w:type="gramStart"/>
      <w:r>
        <w:t>6 month</w:t>
      </w:r>
      <w:proofErr w:type="gramEnd"/>
      <w:r w:rsidR="00001515">
        <w:t xml:space="preserve"> period</w:t>
      </w:r>
      <w:r w:rsidR="00783329">
        <w:t>,</w:t>
      </w:r>
      <w:r w:rsidR="000D5E8D">
        <w:t xml:space="preserve"> </w:t>
      </w:r>
      <w:r w:rsidR="001D0092">
        <w:t>including</w:t>
      </w:r>
      <w:r w:rsidR="002D2833">
        <w:t xml:space="preserve"> integration/mobilisation of continuous improvement measures</w:t>
      </w:r>
      <w:r w:rsidR="00112577">
        <w:t xml:space="preserve">, an exit </w:t>
      </w:r>
      <w:r w:rsidR="001D0092">
        <w:t xml:space="preserve">and an </w:t>
      </w:r>
      <w:r w:rsidR="00112577">
        <w:t>environmental plan</w:t>
      </w:r>
      <w:r w:rsidR="002E3D1C">
        <w:t>.</w:t>
      </w:r>
    </w:p>
    <w:p w14:paraId="294598B2" w14:textId="6EE64BD1" w:rsidR="00110B0C" w:rsidRDefault="00110B0C" w:rsidP="005E198A">
      <w:pPr>
        <w:pStyle w:val="Bulletlist"/>
        <w:numPr>
          <w:ilvl w:val="1"/>
          <w:numId w:val="9"/>
        </w:numPr>
      </w:pPr>
      <w:r>
        <w:t xml:space="preserve">Always considering how service models allow the flexibility to </w:t>
      </w:r>
      <w:r w:rsidR="009B5CE2">
        <w:t>change to new service delivery approaches and allow innovation at minimal cost.</w:t>
      </w:r>
    </w:p>
    <w:p w14:paraId="75C478A6" w14:textId="77777777" w:rsidR="00A475D4" w:rsidRDefault="00014DB1" w:rsidP="00D86B6B">
      <w:pPr>
        <w:pStyle w:val="Bulletlist"/>
        <w:numPr>
          <w:ilvl w:val="1"/>
          <w:numId w:val="9"/>
        </w:numPr>
      </w:pPr>
      <w:r>
        <w:t>Busines</w:t>
      </w:r>
      <w:r w:rsidR="00486686">
        <w:t xml:space="preserve">s as Usual (BAU) in </w:t>
      </w:r>
      <w:r w:rsidR="00CC2D6C">
        <w:t>line with the agreed requirements</w:t>
      </w:r>
      <w:r w:rsidR="00496E2D">
        <w:t>, SLAs and KPIs</w:t>
      </w:r>
      <w:r w:rsidR="002E3D1C">
        <w:t>.</w:t>
      </w:r>
    </w:p>
    <w:p w14:paraId="3C0D7489" w14:textId="6B3C895A" w:rsidR="00A475D4" w:rsidRDefault="00496E2D" w:rsidP="00D86B6B">
      <w:pPr>
        <w:pStyle w:val="Bulletlist"/>
        <w:numPr>
          <w:ilvl w:val="1"/>
          <w:numId w:val="9"/>
        </w:numPr>
      </w:pPr>
      <w:r>
        <w:t xml:space="preserve">Change Management options for the following </w:t>
      </w:r>
      <w:r w:rsidR="00001515">
        <w:t>p</w:t>
      </w:r>
      <w:r w:rsidR="009C07EA">
        <w:t>rojected</w:t>
      </w:r>
      <w:r w:rsidR="000D5E8D">
        <w:t xml:space="preserve"> </w:t>
      </w:r>
      <w:proofErr w:type="gramStart"/>
      <w:r w:rsidR="00962783">
        <w:t>12 month</w:t>
      </w:r>
      <w:proofErr w:type="gramEnd"/>
      <w:r w:rsidR="00001515">
        <w:t xml:space="preserve"> period</w:t>
      </w:r>
      <w:r w:rsidR="002D2833">
        <w:t xml:space="preserve"> and integration/mobilisation of continuous improvement measures</w:t>
      </w:r>
      <w:r w:rsidR="002E3D1C">
        <w:t>.</w:t>
      </w:r>
    </w:p>
    <w:p w14:paraId="2BE8911C" w14:textId="77777777" w:rsidR="00A475D4" w:rsidRDefault="00001515" w:rsidP="00D86B6B">
      <w:pPr>
        <w:pStyle w:val="Bulletlist"/>
        <w:numPr>
          <w:ilvl w:val="1"/>
          <w:numId w:val="9"/>
        </w:numPr>
      </w:pPr>
      <w:r>
        <w:t>Business as Usual (BAU) in line with the agreed requirements, SLAs and KPIs</w:t>
      </w:r>
      <w:r w:rsidR="002E3D1C">
        <w:t>.</w:t>
      </w:r>
    </w:p>
    <w:p w14:paraId="10F1C602" w14:textId="77777777" w:rsidR="00E01F1A" w:rsidRDefault="00BB5D86" w:rsidP="00D86B6B">
      <w:pPr>
        <w:pStyle w:val="Bulletlist"/>
        <w:numPr>
          <w:ilvl w:val="1"/>
          <w:numId w:val="9"/>
        </w:numPr>
      </w:pPr>
      <w:proofErr w:type="gramStart"/>
      <w:r>
        <w:t>18 month</w:t>
      </w:r>
      <w:proofErr w:type="gramEnd"/>
      <w:r>
        <w:t xml:space="preserve"> periods. This should include provisional plans to mobilise agreed </w:t>
      </w:r>
      <w:proofErr w:type="spellStart"/>
      <w:r w:rsidR="00564482">
        <w:t>continous</w:t>
      </w:r>
      <w:proofErr w:type="spellEnd"/>
      <w:r w:rsidR="00564482">
        <w:t xml:space="preserve"> improvement </w:t>
      </w:r>
      <w:r w:rsidR="002D2833">
        <w:t>and integration/mobilisation of continuous improvement measures</w:t>
      </w:r>
      <w:r w:rsidR="002E3D1C">
        <w:t>.</w:t>
      </w:r>
    </w:p>
    <w:p w14:paraId="3C73A7F4" w14:textId="77777777" w:rsidR="00E01F1A" w:rsidRDefault="00F56F9C" w:rsidP="00D86B6B">
      <w:pPr>
        <w:pStyle w:val="Bulletlist"/>
        <w:numPr>
          <w:ilvl w:val="1"/>
          <w:numId w:val="9"/>
        </w:numPr>
      </w:pPr>
      <w:r>
        <w:t xml:space="preserve">Business </w:t>
      </w:r>
      <w:r w:rsidR="00001515">
        <w:t>as Usual (BAU) in line with the agreed requirements, SLAs and KPI</w:t>
      </w:r>
      <w:r w:rsidR="00463C6A">
        <w:t>s</w:t>
      </w:r>
      <w:r w:rsidR="002E3D1C">
        <w:t>.</w:t>
      </w:r>
    </w:p>
    <w:p w14:paraId="2AC0209A" w14:textId="05DF9A49" w:rsidR="00E01F1A" w:rsidRDefault="00F56F9C" w:rsidP="00D86B6B">
      <w:pPr>
        <w:pStyle w:val="Bulletlist"/>
        <w:numPr>
          <w:ilvl w:val="1"/>
          <w:numId w:val="9"/>
        </w:numPr>
      </w:pPr>
      <w:r>
        <w:t>E</w:t>
      </w:r>
      <w:r w:rsidR="00D503A2" w:rsidRPr="00C13E3F">
        <w:t xml:space="preserve">xit </w:t>
      </w:r>
      <w:r w:rsidR="00D503A2">
        <w:t>plan, hand-over of knowledge and relevant data through a managed process to ensure capabilities can be transitioned effectively elsewher</w:t>
      </w:r>
      <w:r>
        <w:t>e.</w:t>
      </w:r>
    </w:p>
    <w:p w14:paraId="38EFC564" w14:textId="77777777" w:rsidR="00FB2DF0" w:rsidRDefault="00F56F9C" w:rsidP="00FB2DF0">
      <w:pPr>
        <w:pStyle w:val="Bulletlist"/>
        <w:numPr>
          <w:ilvl w:val="0"/>
          <w:numId w:val="9"/>
        </w:numPr>
      </w:pPr>
      <w:r>
        <w:t>I</w:t>
      </w:r>
      <w:r w:rsidR="00D32678">
        <w:t xml:space="preserve">f an extension is triggered, the Strategic Pipeline </w:t>
      </w:r>
      <w:r w:rsidR="007770EB">
        <w:t xml:space="preserve">will be further developed to include any further changes </w:t>
      </w:r>
      <w:r w:rsidR="00007446">
        <w:t>agreed between both parties.</w:t>
      </w:r>
      <w:r w:rsidR="007770EB">
        <w:t xml:space="preserve"> </w:t>
      </w:r>
    </w:p>
    <w:p w14:paraId="260FD405" w14:textId="071031CE" w:rsidR="00EB5F85" w:rsidRDefault="00EB5F85" w:rsidP="00D86B6B">
      <w:pPr>
        <w:pStyle w:val="Bulletlist"/>
      </w:pPr>
    </w:p>
    <w:p w14:paraId="7FBBBA65" w14:textId="22AC18CE" w:rsidR="00EB5F85" w:rsidRDefault="00BD27FB" w:rsidP="00D83630">
      <w:pPr>
        <w:pStyle w:val="Heading3"/>
        <w:numPr>
          <w:ilvl w:val="2"/>
          <w:numId w:val="1"/>
        </w:numPr>
      </w:pPr>
      <w:r>
        <w:t>Step-Out</w:t>
      </w:r>
    </w:p>
    <w:p w14:paraId="7E576BEF" w14:textId="77777777" w:rsidR="00C96850" w:rsidRDefault="00C96850" w:rsidP="00D86B6B">
      <w:pPr>
        <w:pStyle w:val="Bulletlist"/>
        <w:numPr>
          <w:ilvl w:val="0"/>
          <w:numId w:val="10"/>
        </w:numPr>
      </w:pPr>
      <w:r>
        <w:t>Termination of the Agreement before the agreed term duration is possible within 90 days under the terms and conditions.</w:t>
      </w:r>
    </w:p>
    <w:p w14:paraId="5FEABC03" w14:textId="15C0F829" w:rsidR="00EB5F85" w:rsidRDefault="00C96850" w:rsidP="00D86B6B">
      <w:pPr>
        <w:pStyle w:val="Bulletlist"/>
        <w:numPr>
          <w:ilvl w:val="0"/>
          <w:numId w:val="10"/>
        </w:numPr>
      </w:pPr>
      <w:r>
        <w:t>In case of termination as above the following process will be followed:</w:t>
      </w:r>
    </w:p>
    <w:p w14:paraId="26FCF266" w14:textId="77777777" w:rsidR="00BA0305" w:rsidRDefault="00BA0305" w:rsidP="00BA0305">
      <w:pPr>
        <w:pStyle w:val="Bulletlist"/>
        <w:ind w:left="720"/>
      </w:pPr>
    </w:p>
    <w:p w14:paraId="1339FD02" w14:textId="57399A80" w:rsidR="00C96850" w:rsidRPr="00D83630" w:rsidRDefault="00C96850" w:rsidP="00D83630">
      <w:pPr>
        <w:pStyle w:val="Heading3"/>
        <w:rPr>
          <w:sz w:val="28"/>
        </w:rPr>
      </w:pPr>
      <w:r w:rsidRPr="00D83630">
        <w:rPr>
          <w:sz w:val="28"/>
        </w:rPr>
        <w:t xml:space="preserve">Exit Plan </w:t>
      </w:r>
      <w:proofErr w:type="spellStart"/>
      <w:r w:rsidRPr="00D83630">
        <w:rPr>
          <w:sz w:val="28"/>
        </w:rPr>
        <w:t>Fomulation</w:t>
      </w:r>
      <w:proofErr w:type="spellEnd"/>
    </w:p>
    <w:p w14:paraId="6FE6413B" w14:textId="30ABBCDD" w:rsidR="00C96850" w:rsidRDefault="00C96850" w:rsidP="0070638B">
      <w:pPr>
        <w:pStyle w:val="ListParagraph"/>
        <w:numPr>
          <w:ilvl w:val="0"/>
          <w:numId w:val="4"/>
        </w:numPr>
        <w:spacing w:after="120"/>
      </w:pPr>
      <w:r>
        <w:t>Agree dates and milestones.</w:t>
      </w:r>
    </w:p>
    <w:p w14:paraId="6F615A09" w14:textId="24DFE0C2" w:rsidR="00C96850" w:rsidRDefault="00C96850" w:rsidP="0070638B">
      <w:pPr>
        <w:pStyle w:val="ListParagraph"/>
        <w:numPr>
          <w:ilvl w:val="0"/>
          <w:numId w:val="4"/>
        </w:numPr>
        <w:spacing w:after="120"/>
      </w:pPr>
      <w:r>
        <w:t>Key personnel to be shadowed.</w:t>
      </w:r>
    </w:p>
    <w:p w14:paraId="04C7F0CD" w14:textId="2358CA3D" w:rsidR="00C96850" w:rsidRDefault="00C96850" w:rsidP="0070638B">
      <w:pPr>
        <w:pStyle w:val="ListParagraph"/>
        <w:numPr>
          <w:ilvl w:val="0"/>
          <w:numId w:val="4"/>
        </w:numPr>
        <w:spacing w:after="120"/>
      </w:pPr>
      <w:r>
        <w:t xml:space="preserve">Exit Management Meeting. </w:t>
      </w:r>
    </w:p>
    <w:p w14:paraId="056DA0BF" w14:textId="3A7987B9" w:rsidR="00C96850" w:rsidRDefault="00C96850" w:rsidP="0070638B">
      <w:pPr>
        <w:pStyle w:val="ListParagraph"/>
        <w:numPr>
          <w:ilvl w:val="0"/>
          <w:numId w:val="4"/>
        </w:numPr>
        <w:spacing w:after="120"/>
      </w:pPr>
      <w:r>
        <w:t xml:space="preserve">Exit Meetings. </w:t>
      </w:r>
    </w:p>
    <w:p w14:paraId="59BC82AC" w14:textId="766DC188" w:rsidR="00C96850" w:rsidRDefault="00C96850" w:rsidP="0070638B">
      <w:pPr>
        <w:pStyle w:val="ListParagraph"/>
        <w:numPr>
          <w:ilvl w:val="0"/>
          <w:numId w:val="4"/>
        </w:numPr>
        <w:spacing w:after="120"/>
      </w:pPr>
      <w:r>
        <w:t xml:space="preserve">Transfer Date. </w:t>
      </w:r>
    </w:p>
    <w:p w14:paraId="2FEDDEAC" w14:textId="08C4B915" w:rsidR="00C96850" w:rsidRDefault="00C96850" w:rsidP="0070638B">
      <w:pPr>
        <w:pStyle w:val="ListParagraph"/>
        <w:numPr>
          <w:ilvl w:val="0"/>
          <w:numId w:val="4"/>
        </w:numPr>
        <w:spacing w:after="120"/>
      </w:pPr>
      <w:r>
        <w:t xml:space="preserve">Handover of processes and training of new </w:t>
      </w:r>
      <w:r w:rsidR="00684A81">
        <w:t>S</w:t>
      </w:r>
      <w:r>
        <w:t>uppliers if required.</w:t>
      </w:r>
    </w:p>
    <w:p w14:paraId="32ABDFFD" w14:textId="4C696F3E" w:rsidR="00C96850" w:rsidRDefault="00C96850" w:rsidP="0070638B">
      <w:pPr>
        <w:pStyle w:val="ListParagraph"/>
        <w:numPr>
          <w:ilvl w:val="0"/>
          <w:numId w:val="4"/>
        </w:numPr>
        <w:spacing w:after="120"/>
      </w:pPr>
      <w:r>
        <w:t>Return of all assets including stock, software, procedures, servers, records.</w:t>
      </w:r>
    </w:p>
    <w:p w14:paraId="3A19607E" w14:textId="561A80ED" w:rsidR="00F81CB7" w:rsidRDefault="0017341F" w:rsidP="0070638B">
      <w:pPr>
        <w:pStyle w:val="ListParagraph"/>
        <w:numPr>
          <w:ilvl w:val="0"/>
          <w:numId w:val="4"/>
        </w:numPr>
        <w:spacing w:after="120"/>
      </w:pPr>
      <w:r>
        <w:t>The</w:t>
      </w:r>
      <w:r>
        <w:rPr>
          <w:rFonts w:cs="FrutigerLTStd-Light"/>
          <w:szCs w:val="22"/>
        </w:rPr>
        <w:t xml:space="preserve"> </w:t>
      </w:r>
      <w:r w:rsidR="00C96850" w:rsidRPr="00C96850">
        <w:t xml:space="preserve">Supplier and </w:t>
      </w:r>
      <w:r w:rsidR="006C7BE3">
        <w:t>C</w:t>
      </w:r>
      <w:r w:rsidR="00C96850" w:rsidRPr="00C96850">
        <w:t xml:space="preserve">ustomer </w:t>
      </w:r>
      <w:r w:rsidR="006C7BE3">
        <w:t xml:space="preserve">will </w:t>
      </w:r>
      <w:r w:rsidR="00C96850" w:rsidRPr="00C96850">
        <w:t>agree to work together on a step-out plan which does not leave either party in a position of financial distress or reduced service levels.</w:t>
      </w:r>
    </w:p>
    <w:p w14:paraId="18559BEA" w14:textId="1D99F429" w:rsidR="00EB5F85" w:rsidRDefault="00EB5F85" w:rsidP="00D83630">
      <w:pPr>
        <w:spacing w:after="120"/>
      </w:pPr>
    </w:p>
    <w:p w14:paraId="2F8C7FBF" w14:textId="77777777" w:rsidR="00EB5F85" w:rsidRDefault="00EB5F85" w:rsidP="00D83630">
      <w:pPr>
        <w:pStyle w:val="Heading3"/>
        <w:numPr>
          <w:ilvl w:val="2"/>
          <w:numId w:val="1"/>
        </w:numPr>
      </w:pPr>
      <w:r>
        <w:t>Response</w:t>
      </w:r>
    </w:p>
    <w:p w14:paraId="3C0D8D2A" w14:textId="36691376" w:rsidR="00EB5F85" w:rsidRDefault="00EB5F85" w:rsidP="00D86B6B">
      <w:pPr>
        <w:pStyle w:val="Bulletlist"/>
        <w:numPr>
          <w:ilvl w:val="0"/>
          <w:numId w:val="11"/>
        </w:numPr>
      </w:pPr>
      <w:r>
        <w:t xml:space="preserve">Please refer to </w:t>
      </w:r>
      <w:r w:rsidR="0095599D">
        <w:rPr>
          <w:i/>
        </w:rPr>
        <w:t>TE_2.6.2 – Response Worksheet</w:t>
      </w:r>
      <w:r w:rsidR="0095599D">
        <w:t xml:space="preserve"> </w:t>
      </w:r>
      <w:r>
        <w:t>for questions and response sections relating to this element of the required services.</w:t>
      </w:r>
    </w:p>
    <w:p w14:paraId="4F5EA75F" w14:textId="7D47C8EA" w:rsidR="005F6CFC" w:rsidRDefault="005F6CFC" w:rsidP="00D86B6B">
      <w:pPr>
        <w:pStyle w:val="Bulletlist"/>
      </w:pPr>
    </w:p>
    <w:p w14:paraId="42134BEE" w14:textId="0C4615F6" w:rsidR="005F6CFC" w:rsidRDefault="005F6CFC" w:rsidP="005F6CFC">
      <w:pPr>
        <w:pStyle w:val="Heading2"/>
        <w:spacing w:before="0"/>
      </w:pPr>
      <w:r>
        <w:lastRenderedPageBreak/>
        <w:t>TUPE</w:t>
      </w:r>
    </w:p>
    <w:p w14:paraId="74C900D6" w14:textId="1F68CD5B" w:rsidR="00FF76B7" w:rsidRDefault="002377EB" w:rsidP="00D86B6B">
      <w:pPr>
        <w:pStyle w:val="Bulletlist"/>
      </w:pPr>
      <w:r w:rsidRPr="00D83630">
        <w:rPr>
          <w:rFonts w:cs="Times New Roman"/>
          <w:szCs w:val="24"/>
        </w:rPr>
        <w:t>TUPE information</w:t>
      </w:r>
      <w:r w:rsidR="00D003CB" w:rsidRPr="00D83630">
        <w:rPr>
          <w:rFonts w:cs="Times New Roman"/>
          <w:szCs w:val="24"/>
        </w:rPr>
        <w:t xml:space="preserve"> </w:t>
      </w:r>
      <w:r w:rsidR="005803C8" w:rsidRPr="00D83630">
        <w:rPr>
          <w:rFonts w:cs="Times New Roman"/>
          <w:szCs w:val="24"/>
        </w:rPr>
        <w:t>on relevant</w:t>
      </w:r>
      <w:r w:rsidR="00914C5C" w:rsidRPr="00D83630">
        <w:rPr>
          <w:rFonts w:cs="Times New Roman"/>
          <w:szCs w:val="24"/>
        </w:rPr>
        <w:t xml:space="preserve"> </w:t>
      </w:r>
      <w:r w:rsidR="005803C8" w:rsidRPr="00D83630">
        <w:rPr>
          <w:rFonts w:cs="Times New Roman"/>
          <w:szCs w:val="24"/>
        </w:rPr>
        <w:t xml:space="preserve">incumbent </w:t>
      </w:r>
      <w:proofErr w:type="spellStart"/>
      <w:r w:rsidR="005803C8" w:rsidRPr="00D83630">
        <w:rPr>
          <w:rFonts w:cs="Times New Roman"/>
          <w:szCs w:val="24"/>
        </w:rPr>
        <w:t>emplyees</w:t>
      </w:r>
      <w:proofErr w:type="spellEnd"/>
      <w:r w:rsidR="005803C8" w:rsidRPr="00D83630">
        <w:rPr>
          <w:rFonts w:cs="Times New Roman"/>
          <w:szCs w:val="24"/>
        </w:rPr>
        <w:t xml:space="preserve"> </w:t>
      </w:r>
      <w:r w:rsidR="00D003CB" w:rsidRPr="00D83630">
        <w:rPr>
          <w:rFonts w:cs="Times New Roman"/>
          <w:szCs w:val="24"/>
        </w:rPr>
        <w:t xml:space="preserve">can be found in </w:t>
      </w:r>
      <w:r w:rsidR="00913497">
        <w:rPr>
          <w:rFonts w:cs="Times New Roman"/>
          <w:szCs w:val="24"/>
        </w:rPr>
        <w:t>“</w:t>
      </w:r>
      <w:r w:rsidR="00D003CB" w:rsidRPr="00913497">
        <w:rPr>
          <w:rFonts w:cs="Times New Roman"/>
          <w:i/>
          <w:szCs w:val="24"/>
        </w:rPr>
        <w:t xml:space="preserve">Appendix </w:t>
      </w:r>
      <w:r w:rsidR="00913497" w:rsidRPr="00913497">
        <w:rPr>
          <w:rFonts w:cs="Times New Roman"/>
          <w:i/>
          <w:szCs w:val="24"/>
        </w:rPr>
        <w:t>13 – T</w:t>
      </w:r>
      <w:r w:rsidR="00913497">
        <w:rPr>
          <w:rFonts w:cs="Times New Roman"/>
          <w:i/>
          <w:szCs w:val="24"/>
        </w:rPr>
        <w:t>UPE</w:t>
      </w:r>
      <w:r w:rsidR="00913497" w:rsidRPr="00913497">
        <w:rPr>
          <w:rFonts w:cs="Times New Roman"/>
          <w:i/>
          <w:szCs w:val="24"/>
        </w:rPr>
        <w:t xml:space="preserve"> Information</w:t>
      </w:r>
      <w:r w:rsidR="00913497">
        <w:rPr>
          <w:rFonts w:cs="Times New Roman"/>
          <w:szCs w:val="24"/>
        </w:rPr>
        <w:t>”</w:t>
      </w:r>
      <w:r w:rsidR="001A5030" w:rsidRPr="00D83630">
        <w:rPr>
          <w:rFonts w:cs="Times New Roman"/>
          <w:szCs w:val="24"/>
        </w:rPr>
        <w:t>.</w:t>
      </w:r>
      <w:r w:rsidR="001A5030">
        <w:t xml:space="preserve"> This information should be used </w:t>
      </w:r>
      <w:r w:rsidR="00750973">
        <w:t xml:space="preserve">to inform </w:t>
      </w:r>
      <w:r w:rsidR="00744444">
        <w:t>S</w:t>
      </w:r>
      <w:r w:rsidR="00750973">
        <w:t xml:space="preserve">upplier tender </w:t>
      </w:r>
      <w:r w:rsidR="00B332B9">
        <w:t>responses, ensuring that costing and service approaches are as precise as possible.</w:t>
      </w:r>
    </w:p>
    <w:p w14:paraId="76F7FB06" w14:textId="256AA26B" w:rsidR="00286ECD" w:rsidRDefault="003626BD" w:rsidP="00D86B6B">
      <w:pPr>
        <w:pStyle w:val="Bulletlist"/>
      </w:pPr>
      <w:r>
        <w:t xml:space="preserve">The </w:t>
      </w:r>
      <w:r w:rsidR="00620D44">
        <w:t>S</w:t>
      </w:r>
      <w:r w:rsidR="004F7123">
        <w:t xml:space="preserve">upplier will manage the TUPE process throughout the </w:t>
      </w:r>
      <w:r w:rsidR="00620D44">
        <w:t>C</w:t>
      </w:r>
      <w:r w:rsidR="002377EB">
        <w:t>ontract</w:t>
      </w:r>
      <w:r w:rsidR="00620D44">
        <w:t>’s</w:t>
      </w:r>
      <w:r w:rsidR="002377EB">
        <w:t xml:space="preserve"> duration</w:t>
      </w:r>
      <w:r w:rsidR="00620D44">
        <w:t>,</w:t>
      </w:r>
      <w:r w:rsidR="00231FE1">
        <w:t xml:space="preserve"> </w:t>
      </w:r>
      <w:r w:rsidR="00914C5C">
        <w:t>work</w:t>
      </w:r>
      <w:r w:rsidR="00231FE1">
        <w:t>ing</w:t>
      </w:r>
      <w:r w:rsidR="00914C5C">
        <w:t xml:space="preserve"> with the </w:t>
      </w:r>
      <w:r w:rsidR="00F560C2">
        <w:t>c</w:t>
      </w:r>
      <w:r w:rsidR="00914C5C">
        <w:t>urre</w:t>
      </w:r>
      <w:r w:rsidR="00F560C2">
        <w:t>n</w:t>
      </w:r>
      <w:r w:rsidR="00914C5C">
        <w:t xml:space="preserve">t </w:t>
      </w:r>
      <w:r w:rsidR="00F560C2">
        <w:t xml:space="preserve">contract incumbent </w:t>
      </w:r>
      <w:r w:rsidR="00BF555D">
        <w:t>throughout the step</w:t>
      </w:r>
      <w:r w:rsidR="00B945AE">
        <w:t>-</w:t>
      </w:r>
      <w:r w:rsidR="00BF555D">
        <w:t xml:space="preserve">in period and </w:t>
      </w:r>
      <w:r w:rsidR="00B945AE">
        <w:t>any successor throughout the step-out period.</w:t>
      </w:r>
    </w:p>
    <w:p w14:paraId="27446CD6" w14:textId="59B50E17" w:rsidR="0088359B" w:rsidRDefault="0088359B" w:rsidP="00D86B6B">
      <w:pPr>
        <w:pStyle w:val="Bulletlist"/>
      </w:pPr>
      <w:r>
        <w:t xml:space="preserve">The new Supplier should consider TUPE implications, including cost and flexibility </w:t>
      </w:r>
      <w:r w:rsidR="00753F4B">
        <w:t xml:space="preserve">to change service </w:t>
      </w:r>
      <w:r w:rsidR="005E198A">
        <w:t>models</w:t>
      </w:r>
      <w:r w:rsidR="00AC06C9">
        <w:t xml:space="preserve">/approaches </w:t>
      </w:r>
      <w:r w:rsidR="003400E0">
        <w:t>t</w:t>
      </w:r>
      <w:r w:rsidR="00AC06C9">
        <w:t>hroughout the contract lifecycle</w:t>
      </w:r>
      <w:r w:rsidR="00346A1D">
        <w:t>;</w:t>
      </w:r>
      <w:r w:rsidR="00AC06C9">
        <w:t xml:space="preserve"> ensur</w:t>
      </w:r>
      <w:r w:rsidR="00346A1D">
        <w:t>ing</w:t>
      </w:r>
      <w:r w:rsidR="00AC06C9">
        <w:t xml:space="preserve"> the Strategic Pip</w:t>
      </w:r>
      <w:r w:rsidR="002F7165">
        <w:t>eline includes a TUPE section.</w:t>
      </w:r>
    </w:p>
    <w:p w14:paraId="577B62B3" w14:textId="77777777" w:rsidR="00EB5F85" w:rsidRDefault="00EB5F85" w:rsidP="00D86B6B">
      <w:pPr>
        <w:pStyle w:val="Bulletlist"/>
      </w:pPr>
    </w:p>
    <w:p w14:paraId="33864884" w14:textId="1519D696" w:rsidR="00EB5F85" w:rsidRDefault="006C7BE3" w:rsidP="0088149C">
      <w:pPr>
        <w:pStyle w:val="Heading2"/>
        <w:spacing w:before="0"/>
      </w:pPr>
      <w:r>
        <w:t>Benchmarking and Transparency</w:t>
      </w:r>
    </w:p>
    <w:p w14:paraId="271EF221" w14:textId="4FBE4F68" w:rsidR="006C7BE3" w:rsidRDefault="006C7BE3" w:rsidP="00D86B6B">
      <w:pPr>
        <w:pStyle w:val="Bulletlist"/>
      </w:pPr>
      <w:r>
        <w:t>To ensure</w:t>
      </w:r>
      <w:r w:rsidR="00174F5E">
        <w:t xml:space="preserve"> that</w:t>
      </w:r>
      <w:r>
        <w:t xml:space="preserve"> through</w:t>
      </w:r>
      <w:r w:rsidR="004A732E">
        <w:t>out</w:t>
      </w:r>
      <w:r>
        <w:t xml:space="preserve"> the life</w:t>
      </w:r>
      <w:r w:rsidR="004A732E">
        <w:t>cycle</w:t>
      </w:r>
      <w:r>
        <w:t xml:space="preserve"> of this </w:t>
      </w:r>
      <w:r w:rsidR="00174F5E">
        <w:t>C</w:t>
      </w:r>
      <w:r>
        <w:t>ontract</w:t>
      </w:r>
      <w:r w:rsidR="004A67C1">
        <w:t xml:space="preserve">, </w:t>
      </w:r>
      <w:r>
        <w:t xml:space="preserve">the </w:t>
      </w:r>
      <w:r w:rsidR="00174F5E">
        <w:t>C</w:t>
      </w:r>
      <w:r>
        <w:t>ustomer is receiving value for money</w:t>
      </w:r>
      <w:r w:rsidR="004A732E">
        <w:t>,</w:t>
      </w:r>
      <w:r>
        <w:t xml:space="preserve"> a benchmarking exercise of </w:t>
      </w:r>
      <w:r w:rsidR="005A79CE">
        <w:t xml:space="preserve">goods and </w:t>
      </w:r>
      <w:r>
        <w:t xml:space="preserve">services </w:t>
      </w:r>
      <w:r w:rsidR="005A79CE">
        <w:t xml:space="preserve">provided </w:t>
      </w:r>
      <w:r w:rsidR="00D34F43">
        <w:t>by the Supplier</w:t>
      </w:r>
      <w:r w:rsidR="005A79CE">
        <w:t xml:space="preserve"> </w:t>
      </w:r>
      <w:r>
        <w:t xml:space="preserve">is periodically required to ensure that </w:t>
      </w:r>
      <w:r w:rsidR="00DF60C8">
        <w:t xml:space="preserve">the goods and </w:t>
      </w:r>
      <w:r>
        <w:t>services are in</w:t>
      </w:r>
      <w:r w:rsidR="00D34F43">
        <w:t>-</w:t>
      </w:r>
      <w:r>
        <w:t>line with market leaders</w:t>
      </w:r>
      <w:r w:rsidR="00D34F43">
        <w:t xml:space="preserve"> and </w:t>
      </w:r>
      <w:r w:rsidR="00DF60C8">
        <w:t>priced competitively</w:t>
      </w:r>
      <w:r>
        <w:t>.</w:t>
      </w:r>
    </w:p>
    <w:p w14:paraId="312BC9AA" w14:textId="70AE2C7F" w:rsidR="006C7BE3" w:rsidRDefault="005205C6" w:rsidP="00D86B6B">
      <w:pPr>
        <w:pStyle w:val="Bulletlist"/>
      </w:pPr>
      <w:r>
        <w:t>The Supplier is</w:t>
      </w:r>
      <w:r w:rsidR="006C7BE3">
        <w:t xml:space="preserve"> required to complete on a </w:t>
      </w:r>
      <w:r w:rsidR="0051459E">
        <w:t>6</w:t>
      </w:r>
      <w:r w:rsidR="00D34F43">
        <w:t>-</w:t>
      </w:r>
      <w:r w:rsidR="006C7BE3">
        <w:t>monthly basis</w:t>
      </w:r>
      <w:r w:rsidR="00D34F43">
        <w:t>,</w:t>
      </w:r>
      <w:r w:rsidR="006C7BE3">
        <w:t xml:space="preserve"> a review of all services and produce evidence that the services are compared to a like for like service provided by other </w:t>
      </w:r>
      <w:r w:rsidR="00684A81">
        <w:t>S</w:t>
      </w:r>
      <w:r w:rsidR="006C7BE3">
        <w:t>uppliers to ensure value for money. If this is not comparable then a matrix must be provided detailing where the services differ and how they cost will be aligned.</w:t>
      </w:r>
    </w:p>
    <w:p w14:paraId="77E45586" w14:textId="677B2688" w:rsidR="006C7BE3" w:rsidRDefault="006C7BE3" w:rsidP="00D86B6B">
      <w:pPr>
        <w:pStyle w:val="Bulletlist"/>
      </w:pPr>
      <w:r>
        <w:t xml:space="preserve">For hardware and software </w:t>
      </w:r>
      <w:r w:rsidR="00656A92">
        <w:t>goods</w:t>
      </w:r>
      <w:r w:rsidR="00850E6B">
        <w:t>,</w:t>
      </w:r>
      <w:r>
        <w:t xml:space="preserve"> a </w:t>
      </w:r>
      <w:r w:rsidR="00656A92">
        <w:t xml:space="preserve">6-monthly </w:t>
      </w:r>
      <w:r>
        <w:t>price review is to be completed and tested against other marke</w:t>
      </w:r>
      <w:r w:rsidR="00850E6B">
        <w:t>t</w:t>
      </w:r>
      <w:r>
        <w:t xml:space="preserve"> leaders and where there is a discrepancy in cost</w:t>
      </w:r>
      <w:r w:rsidR="00850E6B">
        <w:t>,</w:t>
      </w:r>
      <w:r>
        <w:t xml:space="preserve"> an explanation must be </w:t>
      </w:r>
      <w:r w:rsidR="001C3D5F">
        <w:t>provided</w:t>
      </w:r>
      <w:r>
        <w:t>.</w:t>
      </w:r>
    </w:p>
    <w:p w14:paraId="4198C17A" w14:textId="2BF0B9DA" w:rsidR="00EB5F85" w:rsidRDefault="006C7BE3" w:rsidP="00D86B6B">
      <w:pPr>
        <w:pStyle w:val="Bulletlist"/>
      </w:pPr>
      <w:r>
        <w:t>To ensure that we are able to demonstrate true transparency of costs of services</w:t>
      </w:r>
      <w:r w:rsidR="001C3D5F">
        <w:t>,</w:t>
      </w:r>
      <w:r>
        <w:t xml:space="preserve"> the </w:t>
      </w:r>
      <w:r w:rsidR="001C3D5F">
        <w:t>S</w:t>
      </w:r>
      <w:r>
        <w:t xml:space="preserve">upplier is required to quote for the </w:t>
      </w:r>
      <w:r w:rsidR="001C3D5F">
        <w:t xml:space="preserve">goods and services </w:t>
      </w:r>
      <w:r>
        <w:t>provided</w:t>
      </w:r>
      <w:r w:rsidR="001C3D5F">
        <w:t>,</w:t>
      </w:r>
      <w:r>
        <w:t xml:space="preserve"> displaying the following elements:</w:t>
      </w:r>
    </w:p>
    <w:p w14:paraId="44A81383" w14:textId="77777777" w:rsidR="007C00A9" w:rsidRDefault="006C7BE3" w:rsidP="00D86B6B">
      <w:pPr>
        <w:pStyle w:val="Bulletlist"/>
        <w:numPr>
          <w:ilvl w:val="0"/>
          <w:numId w:val="16"/>
        </w:numPr>
      </w:pPr>
      <w:r>
        <w:t>O</w:t>
      </w:r>
      <w:r w:rsidRPr="006C7BE3">
        <w:t>riginal cost, any applicable framework mark-up and any other mark-up that is added to the cost of equipment or services.</w:t>
      </w:r>
    </w:p>
    <w:p w14:paraId="1C4330C7" w14:textId="14F5662B" w:rsidR="00EB5F85" w:rsidRDefault="00510877" w:rsidP="00D86B6B">
      <w:pPr>
        <w:pStyle w:val="Bulletlist"/>
      </w:pPr>
      <w:r>
        <w:t>NHS Digital may</w:t>
      </w:r>
      <w:r w:rsidR="00CD46FA">
        <w:t>,</w:t>
      </w:r>
      <w:r>
        <w:t xml:space="preserve"> </w:t>
      </w:r>
      <w:r w:rsidR="00CD46FA">
        <w:t xml:space="preserve">by written notice, </w:t>
      </w:r>
      <w:r>
        <w:t xml:space="preserve">require a </w:t>
      </w:r>
      <w:r w:rsidR="00DF2F86">
        <w:t>b</w:t>
      </w:r>
      <w:r>
        <w:t xml:space="preserve">enchmark </w:t>
      </w:r>
      <w:r w:rsidR="003C3DE8">
        <w:t xml:space="preserve">review </w:t>
      </w:r>
      <w:r w:rsidR="00CD46FA">
        <w:t xml:space="preserve">of </w:t>
      </w:r>
      <w:r w:rsidR="00C47034">
        <w:t xml:space="preserve">any or all of the services, charges </w:t>
      </w:r>
      <w:r w:rsidR="003A567A">
        <w:t>and rates</w:t>
      </w:r>
      <w:r w:rsidR="00C46967">
        <w:t>,</w:t>
      </w:r>
      <w:r w:rsidR="003A567A">
        <w:t xml:space="preserve"> service levels and KPIs</w:t>
      </w:r>
      <w:r w:rsidR="00457A19">
        <w:t xml:space="preserve">. </w:t>
      </w:r>
      <w:r w:rsidR="00176F5D">
        <w:t xml:space="preserve">Following a benchmark review, there shall </w:t>
      </w:r>
      <w:r w:rsidR="008C3898">
        <w:t>be a twelve</w:t>
      </w:r>
      <w:r w:rsidR="00176F5D">
        <w:t xml:space="preserve"> month</w:t>
      </w:r>
      <w:r w:rsidR="008C3898">
        <w:t xml:space="preserve"> break prior to a further request, u</w:t>
      </w:r>
      <w:r w:rsidR="00457A19">
        <w:t xml:space="preserve">nless </w:t>
      </w:r>
      <w:r w:rsidR="007A1D07">
        <w:t>NHS Digital</w:t>
      </w:r>
      <w:r w:rsidR="00A52A8A">
        <w:t xml:space="preserve"> reasonably considers that material damage to the reputation of </w:t>
      </w:r>
      <w:r w:rsidR="007A1D07">
        <w:t>itself or the NHS</w:t>
      </w:r>
      <w:r w:rsidR="006B4665">
        <w:t xml:space="preserve"> </w:t>
      </w:r>
      <w:r w:rsidR="008C3898">
        <w:t>through</w:t>
      </w:r>
      <w:r w:rsidR="006B4665">
        <w:t xml:space="preserve"> the quality of the service or charges</w:t>
      </w:r>
      <w:r w:rsidR="006500D4">
        <w:t xml:space="preserve"> has been made</w:t>
      </w:r>
      <w:r w:rsidR="006B4665">
        <w:t xml:space="preserve">, </w:t>
      </w:r>
      <w:r w:rsidR="00435930">
        <w:t xml:space="preserve">and </w:t>
      </w:r>
      <w:r w:rsidR="005F6623">
        <w:t xml:space="preserve">therefore, requires </w:t>
      </w:r>
      <w:r w:rsidR="00651164">
        <w:t xml:space="preserve">additional </w:t>
      </w:r>
      <w:r w:rsidR="005F6623">
        <w:t>benchmark reviews</w:t>
      </w:r>
      <w:r w:rsidR="00651164">
        <w:t>.</w:t>
      </w:r>
      <w:r w:rsidR="005F6623">
        <w:t xml:space="preserve"> </w:t>
      </w:r>
    </w:p>
    <w:p w14:paraId="73B27738" w14:textId="157D8528" w:rsidR="00EB4223" w:rsidRDefault="00EB4223" w:rsidP="00D86B6B">
      <w:pPr>
        <w:pStyle w:val="Bulletlist"/>
      </w:pPr>
      <w:r>
        <w:t>The</w:t>
      </w:r>
      <w:r w:rsidR="00FD32D1">
        <w:t xml:space="preserve"> benchmark review will be </w:t>
      </w:r>
      <w:proofErr w:type="spellStart"/>
      <w:r w:rsidR="00FD32D1">
        <w:t>preformed</w:t>
      </w:r>
      <w:proofErr w:type="spellEnd"/>
      <w:r w:rsidR="00FD32D1">
        <w:t xml:space="preserve"> by an indepen</w:t>
      </w:r>
      <w:r w:rsidR="005433FD">
        <w:t xml:space="preserve">dent third party; a list of suitable contractors will be agreed </w:t>
      </w:r>
      <w:r w:rsidR="00004CC9">
        <w:t xml:space="preserve">with the </w:t>
      </w:r>
      <w:r w:rsidR="00684A81">
        <w:t>S</w:t>
      </w:r>
      <w:r w:rsidR="00004CC9">
        <w:t xml:space="preserve">upplier at contract negotiation and </w:t>
      </w:r>
      <w:r w:rsidR="000C33D3">
        <w:t>will be chosen due to the contractor being unbiased and not a material competitor</w:t>
      </w:r>
      <w:r w:rsidR="00151A1F">
        <w:t>.</w:t>
      </w:r>
    </w:p>
    <w:p w14:paraId="4CDA5CAB" w14:textId="46AC75B9" w:rsidR="00151A1F" w:rsidRDefault="00151A1F" w:rsidP="00D86B6B">
      <w:pPr>
        <w:pStyle w:val="Bulletlist"/>
      </w:pPr>
      <w:r>
        <w:t>The benchmark re</w:t>
      </w:r>
      <w:r w:rsidR="00E8179F">
        <w:t>port</w:t>
      </w:r>
      <w:r>
        <w:t xml:space="preserve"> will </w:t>
      </w:r>
      <w:proofErr w:type="gramStart"/>
      <w:r w:rsidR="00E8179F">
        <w:t>determines</w:t>
      </w:r>
      <w:proofErr w:type="gramEnd"/>
      <w:r w:rsidR="00E8179F">
        <w:t xml:space="preserve"> </w:t>
      </w:r>
      <w:r w:rsidR="00AB12BC">
        <w:t>whether</w:t>
      </w:r>
      <w:r w:rsidR="00E8179F">
        <w:t xml:space="preserve"> any or all of the services, charges and rates</w:t>
      </w:r>
      <w:r w:rsidR="00C46967">
        <w:t>, s</w:t>
      </w:r>
      <w:r w:rsidR="00E8179F">
        <w:t xml:space="preserve">ervice </w:t>
      </w:r>
      <w:r w:rsidR="00C46967">
        <w:t>l</w:t>
      </w:r>
      <w:r w:rsidR="00E8179F">
        <w:t>evel</w:t>
      </w:r>
      <w:r w:rsidR="00C46967">
        <w:t xml:space="preserve">s and KPIs </w:t>
      </w:r>
      <w:r w:rsidR="00E8179F">
        <w:t xml:space="preserve">are not </w:t>
      </w:r>
      <w:r w:rsidR="00AB12BC">
        <w:t>g</w:t>
      </w:r>
      <w:r w:rsidR="00E8179F">
        <w:t xml:space="preserve">ood </w:t>
      </w:r>
      <w:r w:rsidR="00AB12BC">
        <w:t>v</w:t>
      </w:r>
      <w:r w:rsidR="00E8179F">
        <w:t>alu</w:t>
      </w:r>
      <w:r w:rsidR="006500D4">
        <w:t>e</w:t>
      </w:r>
      <w:r w:rsidR="00AB12BC">
        <w:t xml:space="preserve">. The </w:t>
      </w:r>
      <w:r w:rsidR="00684A81">
        <w:t>S</w:t>
      </w:r>
      <w:r w:rsidR="00AB12BC">
        <w:t xml:space="preserve">upplier will </w:t>
      </w:r>
      <w:r w:rsidR="00474E1C">
        <w:t>be expected to</w:t>
      </w:r>
      <w:r w:rsidR="00E8179F">
        <w:t xml:space="preserve"> reduce the </w:t>
      </w:r>
      <w:r w:rsidR="006500D4">
        <w:t>c</w:t>
      </w:r>
      <w:r w:rsidR="00E8179F">
        <w:t>harges</w:t>
      </w:r>
      <w:r w:rsidR="006500D4">
        <w:t xml:space="preserve"> and/or rates</w:t>
      </w:r>
      <w:r w:rsidR="00E8179F">
        <w:t xml:space="preserve"> within three months of receipt of that </w:t>
      </w:r>
      <w:r w:rsidR="00474E1C">
        <w:t>b</w:t>
      </w:r>
      <w:r w:rsidR="00E8179F">
        <w:t xml:space="preserve">enchmarking </w:t>
      </w:r>
      <w:r w:rsidR="00474E1C">
        <w:t>r</w:t>
      </w:r>
      <w:r w:rsidR="00E8179F">
        <w:t xml:space="preserve">eport and/or, if </w:t>
      </w:r>
      <w:r w:rsidR="00474E1C">
        <w:t>NHS Digital</w:t>
      </w:r>
      <w:r w:rsidR="00E8179F">
        <w:t xml:space="preserve"> requests</w:t>
      </w:r>
      <w:r w:rsidR="00423C0A">
        <w:t xml:space="preserve"> it</w:t>
      </w:r>
      <w:r w:rsidR="00E8179F">
        <w:t xml:space="preserve">, </w:t>
      </w:r>
      <w:r w:rsidR="00423C0A">
        <w:t xml:space="preserve">the </w:t>
      </w:r>
      <w:r w:rsidR="00392D39">
        <w:t>Su</w:t>
      </w:r>
      <w:r w:rsidR="00423C0A">
        <w:t xml:space="preserve">pplier shall </w:t>
      </w:r>
      <w:r w:rsidR="00E8179F">
        <w:t>improv</w:t>
      </w:r>
      <w:r w:rsidR="00423C0A">
        <w:t>e</w:t>
      </w:r>
      <w:r w:rsidR="00E8179F">
        <w:t xml:space="preserve"> the </w:t>
      </w:r>
      <w:r w:rsidR="00474E1C">
        <w:t>s</w:t>
      </w:r>
      <w:r w:rsidR="00E8179F">
        <w:t>ervices</w:t>
      </w:r>
      <w:r w:rsidR="00B572A2">
        <w:t xml:space="preserve">, </w:t>
      </w:r>
      <w:proofErr w:type="spellStart"/>
      <w:r w:rsidR="00474E1C">
        <w:t>s</w:t>
      </w:r>
      <w:r w:rsidR="00E8179F">
        <w:t>ervice</w:t>
      </w:r>
      <w:r w:rsidR="00474E1C">
        <w:t>l</w:t>
      </w:r>
      <w:proofErr w:type="spellEnd"/>
      <w:r w:rsidR="00474E1C">
        <w:t xml:space="preserve"> l</w:t>
      </w:r>
      <w:r w:rsidR="00E8179F">
        <w:t>evel</w:t>
      </w:r>
      <w:r w:rsidR="00B572A2">
        <w:t>s</w:t>
      </w:r>
      <w:r w:rsidR="00E8179F">
        <w:t xml:space="preserve"> </w:t>
      </w:r>
      <w:r w:rsidR="00B572A2">
        <w:t xml:space="preserve">and/or </w:t>
      </w:r>
      <w:proofErr w:type="gramStart"/>
      <w:r w:rsidR="00B572A2">
        <w:t xml:space="preserve">KPIs </w:t>
      </w:r>
      <w:r w:rsidR="00E8179F">
        <w:t xml:space="preserve"> in</w:t>
      </w:r>
      <w:proofErr w:type="gramEnd"/>
      <w:r w:rsidR="00E8179F">
        <w:t xml:space="preserve"> accordance with the relevant </w:t>
      </w:r>
      <w:r w:rsidR="00B572A2">
        <w:t>b</w:t>
      </w:r>
      <w:r w:rsidR="00E8179F">
        <w:t xml:space="preserve">enchmarking </w:t>
      </w:r>
      <w:r w:rsidR="00B572A2">
        <w:t>r</w:t>
      </w:r>
      <w:r w:rsidR="00E8179F">
        <w:t xml:space="preserve">eport within six months of receipt of that </w:t>
      </w:r>
      <w:r w:rsidR="00B572A2">
        <w:t>b</w:t>
      </w:r>
      <w:r w:rsidR="00E8179F">
        <w:t xml:space="preserve">enchmarking </w:t>
      </w:r>
      <w:r w:rsidR="00B572A2">
        <w:t>r</w:t>
      </w:r>
      <w:r w:rsidR="00E8179F">
        <w:t>eport</w:t>
      </w:r>
    </w:p>
    <w:p w14:paraId="25D9D48B" w14:textId="77777777" w:rsidR="007B08E6" w:rsidRPr="00EB5F85" w:rsidRDefault="007B08E6" w:rsidP="00D86B6B">
      <w:pPr>
        <w:pStyle w:val="Bulletlist"/>
      </w:pPr>
    </w:p>
    <w:p w14:paraId="7F834BC0" w14:textId="77777777" w:rsidR="007B08E6" w:rsidRDefault="007B08E6" w:rsidP="00345AE2">
      <w:pPr>
        <w:pStyle w:val="Heading3"/>
        <w:numPr>
          <w:ilvl w:val="2"/>
          <w:numId w:val="1"/>
        </w:numPr>
      </w:pPr>
      <w:r>
        <w:lastRenderedPageBreak/>
        <w:t>SLA and KPI</w:t>
      </w:r>
    </w:p>
    <w:p w14:paraId="58B2F265" w14:textId="3763D50D" w:rsidR="00EB5F85" w:rsidRDefault="00913497" w:rsidP="00D86B6B">
      <w:pPr>
        <w:pStyle w:val="Bulletlist"/>
        <w:numPr>
          <w:ilvl w:val="0"/>
          <w:numId w:val="11"/>
        </w:numPr>
      </w:pPr>
      <w:r>
        <w:t>Benchmarking to be carried out every six months</w:t>
      </w:r>
    </w:p>
    <w:p w14:paraId="3EF7B8C7" w14:textId="7EBA2BDC" w:rsidR="00913497" w:rsidRDefault="00E448E1" w:rsidP="00D86B6B">
      <w:pPr>
        <w:pStyle w:val="Bulletlist"/>
        <w:numPr>
          <w:ilvl w:val="0"/>
          <w:numId w:val="11"/>
        </w:numPr>
      </w:pPr>
      <w:r>
        <w:t xml:space="preserve">Outcomes of benchmarking activity to be presented to NHS Digital for review </w:t>
      </w:r>
      <w:r w:rsidR="00034682">
        <w:t>one month.</w:t>
      </w:r>
    </w:p>
    <w:p w14:paraId="54BEB587" w14:textId="7349D1E9" w:rsidR="00034682" w:rsidRDefault="00034682" w:rsidP="00D86B6B">
      <w:pPr>
        <w:pStyle w:val="Bulletlist"/>
        <w:numPr>
          <w:ilvl w:val="0"/>
          <w:numId w:val="11"/>
        </w:numPr>
      </w:pPr>
      <w:r>
        <w:t xml:space="preserve">Changes to costs and/or services to be implemented within three months of </w:t>
      </w:r>
      <w:r w:rsidR="00EE2ADB">
        <w:t>benchmarking report being agreed by NHS Digital.</w:t>
      </w:r>
    </w:p>
    <w:p w14:paraId="01AA5E1C" w14:textId="77777777" w:rsidR="00174F5E" w:rsidRDefault="00174F5E" w:rsidP="00D86B6B">
      <w:pPr>
        <w:pStyle w:val="Bulletlist"/>
      </w:pPr>
    </w:p>
    <w:p w14:paraId="3E754577" w14:textId="77777777" w:rsidR="00EB5F85" w:rsidRDefault="00EB5F85" w:rsidP="00345AE2">
      <w:pPr>
        <w:pStyle w:val="Heading3"/>
        <w:numPr>
          <w:ilvl w:val="2"/>
          <w:numId w:val="1"/>
        </w:numPr>
      </w:pPr>
      <w:r>
        <w:t>Response</w:t>
      </w:r>
    </w:p>
    <w:p w14:paraId="33F6BB93" w14:textId="601999BC" w:rsidR="00EB5F85" w:rsidRDefault="00EB5F85" w:rsidP="00D86B6B">
      <w:pPr>
        <w:pStyle w:val="Bulletlist"/>
        <w:numPr>
          <w:ilvl w:val="0"/>
          <w:numId w:val="11"/>
        </w:numPr>
      </w:pPr>
      <w:r>
        <w:t xml:space="preserve">Please refer to </w:t>
      </w:r>
      <w:r w:rsidR="0095599D">
        <w:rPr>
          <w:i/>
        </w:rPr>
        <w:t>TE_2.6.2 – Response Worksheet</w:t>
      </w:r>
      <w:r w:rsidR="0095599D">
        <w:t xml:space="preserve"> </w:t>
      </w:r>
      <w:r>
        <w:t>for questions and response sections relating to this element of the required services.</w:t>
      </w:r>
    </w:p>
    <w:p w14:paraId="052F34FB" w14:textId="1D4BD392" w:rsidR="00EB5F85" w:rsidRDefault="00EB5F85" w:rsidP="00D86B6B">
      <w:pPr>
        <w:pStyle w:val="Bulletlist"/>
      </w:pPr>
    </w:p>
    <w:p w14:paraId="019BE142" w14:textId="5294D61D" w:rsidR="00EB5F85" w:rsidRPr="005916B0" w:rsidRDefault="00D149C7" w:rsidP="00EB5F85">
      <w:pPr>
        <w:pStyle w:val="Heading2"/>
        <w:spacing w:before="0"/>
      </w:pPr>
      <w:bookmarkStart w:id="12" w:name="_Toc520205222"/>
      <w:r>
        <w:t>Business Continuity</w:t>
      </w:r>
      <w:bookmarkEnd w:id="12"/>
    </w:p>
    <w:p w14:paraId="541D4F48" w14:textId="6D8C10F1" w:rsidR="00EB5F85" w:rsidRDefault="00D149C7" w:rsidP="00D86B6B">
      <w:pPr>
        <w:pStyle w:val="Bulletlist"/>
      </w:pPr>
      <w:r w:rsidRPr="00D149C7">
        <w:t xml:space="preserve">The </w:t>
      </w:r>
      <w:r w:rsidR="00CE6D59">
        <w:t>S</w:t>
      </w:r>
      <w:r w:rsidRPr="00D149C7">
        <w:t>upplier must share its business continuity plan to show what processes will be in place in case of a disaster in their sites</w:t>
      </w:r>
      <w:r w:rsidR="00CE6D59">
        <w:t>, as well as</w:t>
      </w:r>
      <w:r w:rsidRPr="00D149C7">
        <w:t xml:space="preserve"> what they would do in the event of a disaster on </w:t>
      </w:r>
      <w:r w:rsidR="00483C5E">
        <w:t xml:space="preserve">one (or more) </w:t>
      </w:r>
      <w:r w:rsidRPr="00D149C7">
        <w:t>NHS Digital site</w:t>
      </w:r>
      <w:r w:rsidR="00483C5E">
        <w:t>(s)</w:t>
      </w:r>
      <w:r w:rsidRPr="00D149C7">
        <w:t xml:space="preserve"> with their employee</w:t>
      </w:r>
      <w:r w:rsidR="00483C5E">
        <w:t>(s)</w:t>
      </w:r>
      <w:r w:rsidRPr="00D149C7">
        <w:t>.</w:t>
      </w:r>
    </w:p>
    <w:p w14:paraId="48F2E6CD" w14:textId="77777777" w:rsidR="00EB5F85" w:rsidRDefault="00EB5F85" w:rsidP="00D86B6B">
      <w:pPr>
        <w:pStyle w:val="Bulletlist"/>
      </w:pPr>
    </w:p>
    <w:p w14:paraId="298D31D9" w14:textId="77777777" w:rsidR="00EB5F85" w:rsidRDefault="00EB5F85" w:rsidP="00174F5E">
      <w:pPr>
        <w:pStyle w:val="Heading3"/>
        <w:numPr>
          <w:ilvl w:val="2"/>
          <w:numId w:val="1"/>
        </w:numPr>
      </w:pPr>
      <w:r>
        <w:t>Response</w:t>
      </w:r>
    </w:p>
    <w:p w14:paraId="3E6C066B" w14:textId="0936F22D" w:rsidR="00174F5E" w:rsidRDefault="00174F5E" w:rsidP="00D86B6B">
      <w:pPr>
        <w:pStyle w:val="Bulletlist"/>
        <w:numPr>
          <w:ilvl w:val="0"/>
          <w:numId w:val="15"/>
        </w:numPr>
      </w:pPr>
      <w:r>
        <w:t xml:space="preserve">Please refer to </w:t>
      </w:r>
      <w:r w:rsidR="00F25C56">
        <w:rPr>
          <w:i/>
        </w:rPr>
        <w:t>TE_2.6.2 – Response Worksheet</w:t>
      </w:r>
      <w:r w:rsidR="00F25C56">
        <w:t xml:space="preserve"> </w:t>
      </w:r>
      <w:r>
        <w:t>for questions and response sections relating to this element of the required services.</w:t>
      </w:r>
    </w:p>
    <w:p w14:paraId="01003FCA" w14:textId="4CDEAC9C" w:rsidR="00EB5F85" w:rsidRDefault="00EB5F85" w:rsidP="00D86B6B">
      <w:pPr>
        <w:pStyle w:val="Bulletlist"/>
      </w:pPr>
    </w:p>
    <w:p w14:paraId="6C96C72C" w14:textId="28CA09D8" w:rsidR="00EB5F85" w:rsidRPr="005916B0" w:rsidRDefault="00D149C7" w:rsidP="00EB5F85">
      <w:pPr>
        <w:pStyle w:val="Heading2"/>
        <w:spacing w:before="0"/>
      </w:pPr>
      <w:bookmarkStart w:id="13" w:name="_Toc520205223"/>
      <w:r>
        <w:t>Service Credit Scheme</w:t>
      </w:r>
      <w:bookmarkEnd w:id="13"/>
    </w:p>
    <w:p w14:paraId="79948FB8" w14:textId="77777777" w:rsidR="00D149C7" w:rsidRDefault="00D149C7" w:rsidP="00D86B6B">
      <w:pPr>
        <w:pStyle w:val="Bulletlist"/>
      </w:pPr>
      <w:r>
        <w:t>The Service Credit Scheme shall only apply to four KPI’s, these being:</w:t>
      </w:r>
    </w:p>
    <w:p w14:paraId="535A873E" w14:textId="3DCD4F2F" w:rsidR="00D149C7" w:rsidRDefault="00D149C7" w:rsidP="00D86B6B">
      <w:pPr>
        <w:pStyle w:val="Bulletlist"/>
        <w:numPr>
          <w:ilvl w:val="0"/>
          <w:numId w:val="15"/>
        </w:numPr>
      </w:pPr>
      <w:r>
        <w:t>Hardware Maintenance.</w:t>
      </w:r>
    </w:p>
    <w:p w14:paraId="53034A09" w14:textId="5199EA69" w:rsidR="00D149C7" w:rsidRDefault="00D149C7" w:rsidP="00D86B6B">
      <w:pPr>
        <w:pStyle w:val="Bulletlist"/>
        <w:numPr>
          <w:ilvl w:val="0"/>
          <w:numId w:val="15"/>
        </w:numPr>
      </w:pPr>
      <w:r>
        <w:t>Installation Delivery.</w:t>
      </w:r>
    </w:p>
    <w:p w14:paraId="06A258ED" w14:textId="3DACE16A" w:rsidR="00AF58C1" w:rsidRDefault="00D149C7" w:rsidP="00D86B6B">
      <w:pPr>
        <w:pStyle w:val="Bulletlist"/>
        <w:numPr>
          <w:ilvl w:val="0"/>
          <w:numId w:val="15"/>
        </w:numPr>
      </w:pPr>
      <w:r>
        <w:t>Non</w:t>
      </w:r>
      <w:r w:rsidR="00483C5E">
        <w:t>-</w:t>
      </w:r>
      <w:r>
        <w:t>Install</w:t>
      </w:r>
      <w:r w:rsidR="00483C5E">
        <w:t>ation</w:t>
      </w:r>
      <w:r>
        <w:t xml:space="preserve"> Delivery.</w:t>
      </w:r>
    </w:p>
    <w:p w14:paraId="2C508377" w14:textId="671CC4ED" w:rsidR="00483C5E" w:rsidRDefault="00483C5E" w:rsidP="00D86B6B">
      <w:pPr>
        <w:pStyle w:val="Bulletlist"/>
        <w:numPr>
          <w:ilvl w:val="0"/>
          <w:numId w:val="15"/>
        </w:numPr>
      </w:pPr>
      <w:r>
        <w:t>Configuration Management.</w:t>
      </w:r>
    </w:p>
    <w:p w14:paraId="6F63D433" w14:textId="779A123E" w:rsidR="00EB5F85" w:rsidRDefault="00D149C7" w:rsidP="00D86B6B">
      <w:pPr>
        <w:pStyle w:val="Bulletlist"/>
      </w:pPr>
      <w:r>
        <w:t>The service credit scheme will apply 24</w:t>
      </w:r>
      <w:r w:rsidR="00483C5E">
        <w:t>x</w:t>
      </w:r>
      <w:r>
        <w:t>7</w:t>
      </w:r>
      <w:r w:rsidR="00063F78">
        <w:t>x365</w:t>
      </w:r>
      <w:r w:rsidR="00D0280F">
        <w:t>,</w:t>
      </w:r>
      <w:r>
        <w:t xml:space="preserve"> unless otherwise agreed by both parties.</w:t>
      </w:r>
      <w:r w:rsidR="00374237">
        <w:t xml:space="preserve"> Note that public and bank </w:t>
      </w:r>
      <w:r>
        <w:t>holidays</w:t>
      </w:r>
      <w:r w:rsidR="008378F7">
        <w:t xml:space="preserve"> where SLAs have been relaxed</w:t>
      </w:r>
      <w:r w:rsidR="00E8619E">
        <w:t>,</w:t>
      </w:r>
      <w:r>
        <w:t xml:space="preserve"> would be examples of such occasions</w:t>
      </w:r>
      <w:r w:rsidR="008378F7">
        <w:t>.</w:t>
      </w:r>
    </w:p>
    <w:p w14:paraId="53CC8360" w14:textId="77777777" w:rsidR="00EB5F85" w:rsidRDefault="00EB5F85" w:rsidP="00D86B6B">
      <w:pPr>
        <w:pStyle w:val="Bulletlist"/>
      </w:pPr>
    </w:p>
    <w:p w14:paraId="67D8CCBE" w14:textId="00CB4D7F" w:rsidR="00EB5F85" w:rsidRDefault="00D149C7" w:rsidP="00E8619E">
      <w:pPr>
        <w:pStyle w:val="Heading3"/>
        <w:numPr>
          <w:ilvl w:val="2"/>
          <w:numId w:val="1"/>
        </w:numPr>
      </w:pPr>
      <w:r>
        <w:t>Reporting</w:t>
      </w:r>
    </w:p>
    <w:p w14:paraId="0333912F" w14:textId="08CBF139" w:rsidR="00EB5F85" w:rsidRDefault="00D149C7" w:rsidP="00D86B6B">
      <w:pPr>
        <w:pStyle w:val="Bulletlist"/>
        <w:numPr>
          <w:ilvl w:val="0"/>
          <w:numId w:val="17"/>
        </w:numPr>
      </w:pPr>
      <w:r w:rsidRPr="00D149C7">
        <w:t>Over each reporting period, the service provider shall monitor, measure and report to NHS Digital on each of the KPI’s and will report on whether any Service Credits are due.</w:t>
      </w:r>
    </w:p>
    <w:p w14:paraId="23EC3352" w14:textId="77777777" w:rsidR="00EB5F85" w:rsidRDefault="00EB5F85" w:rsidP="00D86B6B">
      <w:pPr>
        <w:pStyle w:val="Bulletlist"/>
      </w:pPr>
    </w:p>
    <w:p w14:paraId="3779A1CA" w14:textId="352A73A9" w:rsidR="00EB5F85" w:rsidRDefault="00D149C7" w:rsidP="00E8619E">
      <w:pPr>
        <w:pStyle w:val="Heading3"/>
        <w:numPr>
          <w:ilvl w:val="2"/>
          <w:numId w:val="1"/>
        </w:numPr>
      </w:pPr>
      <w:r>
        <w:t>Service Credits</w:t>
      </w:r>
    </w:p>
    <w:p w14:paraId="63E35D76" w14:textId="77777777" w:rsidR="00D149C7" w:rsidRDefault="00D149C7" w:rsidP="00D86B6B">
      <w:pPr>
        <w:pStyle w:val="Bulletlist"/>
        <w:numPr>
          <w:ilvl w:val="0"/>
          <w:numId w:val="17"/>
        </w:numPr>
      </w:pPr>
      <w:r>
        <w:t>A Service Credit can be taken in the form of a credit note or deducted from the next Managed Service Charge due.</w:t>
      </w:r>
    </w:p>
    <w:p w14:paraId="55FE932F" w14:textId="7256429F" w:rsidR="00EB5F85" w:rsidRPr="00EB5F85" w:rsidRDefault="00D149C7" w:rsidP="00D86B6B">
      <w:pPr>
        <w:pStyle w:val="Bulletlist"/>
        <w:numPr>
          <w:ilvl w:val="0"/>
          <w:numId w:val="17"/>
        </w:numPr>
      </w:pPr>
      <w:r>
        <w:lastRenderedPageBreak/>
        <w:t>The following tables show the agreed calculations for applying service credits:</w:t>
      </w:r>
    </w:p>
    <w:p w14:paraId="226160D2" w14:textId="2438384C" w:rsidR="00EB5F85" w:rsidRDefault="00EB5F85" w:rsidP="00D86B6B">
      <w:pPr>
        <w:pStyle w:val="Bulletlist"/>
      </w:pPr>
    </w:p>
    <w:p w14:paraId="3F9F71B3" w14:textId="08FC715A" w:rsidR="00D149C7" w:rsidRPr="00C5055E" w:rsidRDefault="00D149C7" w:rsidP="00D83630">
      <w:pPr>
        <w:pStyle w:val="Heading3"/>
        <w:rPr>
          <w:sz w:val="28"/>
        </w:rPr>
      </w:pPr>
      <w:r w:rsidRPr="00C5055E">
        <w:rPr>
          <w:sz w:val="28"/>
        </w:rPr>
        <w:t>Hardware Break-Fix</w:t>
      </w:r>
    </w:p>
    <w:p w14:paraId="54DC1568" w14:textId="77DE626D" w:rsidR="00D149C7" w:rsidRPr="00EB5F85" w:rsidRDefault="00D149C7" w:rsidP="00D86B6B">
      <w:pPr>
        <w:pStyle w:val="Bulletlist"/>
        <w:numPr>
          <w:ilvl w:val="0"/>
          <w:numId w:val="18"/>
        </w:numPr>
      </w:pPr>
      <w:r w:rsidRPr="00D149C7">
        <w:t xml:space="preserve">If Hardware Fault calls </w:t>
      </w:r>
      <w:proofErr w:type="gramStart"/>
      <w:r w:rsidRPr="00D149C7">
        <w:t>fail</w:t>
      </w:r>
      <w:proofErr w:type="gramEnd"/>
      <w:r w:rsidRPr="00D149C7">
        <w:t xml:space="preserve"> then the following table is used to calculate the penalty on a monthly basis:</w:t>
      </w:r>
    </w:p>
    <w:tbl>
      <w:tblPr>
        <w:tblStyle w:val="GridTable4-Accent1"/>
        <w:tblW w:w="0" w:type="auto"/>
        <w:tblLook w:val="04A0" w:firstRow="1" w:lastRow="0" w:firstColumn="1" w:lastColumn="0" w:noHBand="0" w:noVBand="1"/>
      </w:tblPr>
      <w:tblGrid>
        <w:gridCol w:w="1838"/>
        <w:gridCol w:w="1284"/>
      </w:tblGrid>
      <w:tr w:rsidR="00D149C7" w14:paraId="7AD0EAE1" w14:textId="77777777" w:rsidTr="00E861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hideMark/>
          </w:tcPr>
          <w:p w14:paraId="4EFB67D0" w14:textId="77777777" w:rsidR="00D149C7" w:rsidRPr="00D149C7" w:rsidRDefault="00D149C7">
            <w:pPr>
              <w:rPr>
                <w:color w:val="FFFFFF" w:themeColor="background1"/>
              </w:rPr>
            </w:pPr>
            <w:r w:rsidRPr="00D149C7">
              <w:rPr>
                <w:color w:val="FFFFFF" w:themeColor="background1"/>
              </w:rPr>
              <w:t>KPI on Fix</w:t>
            </w:r>
          </w:p>
        </w:tc>
        <w:tc>
          <w:tcPr>
            <w:tcW w:w="1276" w:type="dxa"/>
            <w:hideMark/>
          </w:tcPr>
          <w:p w14:paraId="1DCA7400" w14:textId="77777777" w:rsidR="00D149C7" w:rsidRPr="00D149C7" w:rsidRDefault="00D149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D149C7">
              <w:rPr>
                <w:color w:val="FFFFFF" w:themeColor="background1"/>
              </w:rPr>
              <w:t>Credit</w:t>
            </w:r>
          </w:p>
        </w:tc>
      </w:tr>
      <w:tr w:rsidR="00D149C7" w14:paraId="0C5EC560" w14:textId="77777777" w:rsidTr="00E86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hideMark/>
          </w:tcPr>
          <w:p w14:paraId="3BCFB37F" w14:textId="01C3A33B" w:rsidR="00D149C7" w:rsidRDefault="00D149C7" w:rsidP="00D149C7">
            <w:r>
              <w:t xml:space="preserve">92.5% </w:t>
            </w:r>
            <w:r w:rsidR="004F7F15">
              <w:t>- 95%</w:t>
            </w:r>
          </w:p>
        </w:tc>
        <w:tc>
          <w:tcPr>
            <w:tcW w:w="1276" w:type="dxa"/>
            <w:hideMark/>
          </w:tcPr>
          <w:p w14:paraId="2A25EF6C" w14:textId="17F96D56" w:rsidR="00D149C7" w:rsidRDefault="00D149C7" w:rsidP="00D149C7">
            <w:pPr>
              <w:cnfStyle w:val="000000100000" w:firstRow="0" w:lastRow="0" w:firstColumn="0" w:lastColumn="0" w:oddVBand="0" w:evenVBand="0" w:oddHBand="1" w:evenHBand="0" w:firstRowFirstColumn="0" w:firstRowLastColumn="0" w:lastRowFirstColumn="0" w:lastRowLastColumn="0"/>
            </w:pPr>
            <w:r w:rsidRPr="004B1092">
              <w:t>£</w:t>
            </w:r>
            <w:r w:rsidR="005524D9">
              <w:t>250.00</w:t>
            </w:r>
          </w:p>
        </w:tc>
      </w:tr>
      <w:tr w:rsidR="00D149C7" w14:paraId="104C7289" w14:textId="77777777" w:rsidTr="00E8619E">
        <w:tc>
          <w:tcPr>
            <w:cnfStyle w:val="001000000000" w:firstRow="0" w:lastRow="0" w:firstColumn="1" w:lastColumn="0" w:oddVBand="0" w:evenVBand="0" w:oddHBand="0" w:evenHBand="0" w:firstRowFirstColumn="0" w:firstRowLastColumn="0" w:lastRowFirstColumn="0" w:lastRowLastColumn="0"/>
            <w:tcW w:w="1838" w:type="dxa"/>
            <w:hideMark/>
          </w:tcPr>
          <w:p w14:paraId="2AC69DC3" w14:textId="77777777" w:rsidR="00D149C7" w:rsidRDefault="00D149C7" w:rsidP="00D149C7">
            <w:r>
              <w:t>92.49% - 85%</w:t>
            </w:r>
          </w:p>
        </w:tc>
        <w:tc>
          <w:tcPr>
            <w:tcW w:w="1276" w:type="dxa"/>
            <w:hideMark/>
          </w:tcPr>
          <w:p w14:paraId="209F09EC" w14:textId="7CB087BE" w:rsidR="00D149C7" w:rsidRDefault="00D149C7" w:rsidP="00D149C7">
            <w:pPr>
              <w:cnfStyle w:val="000000000000" w:firstRow="0" w:lastRow="0" w:firstColumn="0" w:lastColumn="0" w:oddVBand="0" w:evenVBand="0" w:oddHBand="0" w:evenHBand="0" w:firstRowFirstColumn="0" w:firstRowLastColumn="0" w:lastRowFirstColumn="0" w:lastRowLastColumn="0"/>
            </w:pPr>
            <w:r w:rsidRPr="004B1092">
              <w:t>£</w:t>
            </w:r>
            <w:r w:rsidR="005524D9">
              <w:t>500.00</w:t>
            </w:r>
          </w:p>
        </w:tc>
      </w:tr>
      <w:tr w:rsidR="00D149C7" w14:paraId="4035874D" w14:textId="77777777" w:rsidTr="00E86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hideMark/>
          </w:tcPr>
          <w:p w14:paraId="5FD2B667" w14:textId="77777777" w:rsidR="00D149C7" w:rsidRDefault="00D149C7" w:rsidP="00D149C7">
            <w:r>
              <w:t>84.9% - 75%</w:t>
            </w:r>
          </w:p>
        </w:tc>
        <w:tc>
          <w:tcPr>
            <w:tcW w:w="1276" w:type="dxa"/>
            <w:hideMark/>
          </w:tcPr>
          <w:p w14:paraId="31AC75F2" w14:textId="7D4FC03C" w:rsidR="00D149C7" w:rsidRDefault="00D149C7" w:rsidP="00D149C7">
            <w:pPr>
              <w:cnfStyle w:val="000000100000" w:firstRow="0" w:lastRow="0" w:firstColumn="0" w:lastColumn="0" w:oddVBand="0" w:evenVBand="0" w:oddHBand="1" w:evenHBand="0" w:firstRowFirstColumn="0" w:firstRowLastColumn="0" w:lastRowFirstColumn="0" w:lastRowLastColumn="0"/>
            </w:pPr>
            <w:r w:rsidRPr="004B1092">
              <w:t>£</w:t>
            </w:r>
            <w:r w:rsidR="005524D9">
              <w:t>750.00</w:t>
            </w:r>
          </w:p>
        </w:tc>
      </w:tr>
      <w:tr w:rsidR="00D149C7" w14:paraId="58050DE7" w14:textId="77777777" w:rsidTr="00E8619E">
        <w:tc>
          <w:tcPr>
            <w:cnfStyle w:val="001000000000" w:firstRow="0" w:lastRow="0" w:firstColumn="1" w:lastColumn="0" w:oddVBand="0" w:evenVBand="0" w:oddHBand="0" w:evenHBand="0" w:firstRowFirstColumn="0" w:firstRowLastColumn="0" w:lastRowFirstColumn="0" w:lastRowLastColumn="0"/>
            <w:tcW w:w="1838" w:type="dxa"/>
            <w:hideMark/>
          </w:tcPr>
          <w:p w14:paraId="60946C43" w14:textId="77777777" w:rsidR="00D149C7" w:rsidRDefault="00D149C7" w:rsidP="00D149C7">
            <w:r>
              <w:t>Below 75%</w:t>
            </w:r>
          </w:p>
        </w:tc>
        <w:tc>
          <w:tcPr>
            <w:tcW w:w="1276" w:type="dxa"/>
            <w:hideMark/>
          </w:tcPr>
          <w:p w14:paraId="390A37A2" w14:textId="4F06035F" w:rsidR="00D149C7" w:rsidRDefault="00D149C7" w:rsidP="00D149C7">
            <w:pPr>
              <w:cnfStyle w:val="000000000000" w:firstRow="0" w:lastRow="0" w:firstColumn="0" w:lastColumn="0" w:oddVBand="0" w:evenVBand="0" w:oddHBand="0" w:evenHBand="0" w:firstRowFirstColumn="0" w:firstRowLastColumn="0" w:lastRowFirstColumn="0" w:lastRowLastColumn="0"/>
            </w:pPr>
            <w:r w:rsidRPr="004B1092">
              <w:t>£</w:t>
            </w:r>
            <w:r w:rsidR="005524D9">
              <w:t>1,000.00</w:t>
            </w:r>
          </w:p>
        </w:tc>
      </w:tr>
    </w:tbl>
    <w:p w14:paraId="1BD46E7D" w14:textId="1A2E1EB6" w:rsidR="00D149C7" w:rsidRDefault="00D149C7" w:rsidP="00D86B6B">
      <w:pPr>
        <w:pStyle w:val="Bulletlist"/>
      </w:pPr>
    </w:p>
    <w:p w14:paraId="639BC028" w14:textId="67154840" w:rsidR="00D149C7" w:rsidRPr="00C5055E" w:rsidRDefault="00D149C7" w:rsidP="00D83630">
      <w:pPr>
        <w:pStyle w:val="Heading3"/>
        <w:rPr>
          <w:sz w:val="28"/>
        </w:rPr>
      </w:pPr>
      <w:r w:rsidRPr="00C5055E">
        <w:rPr>
          <w:sz w:val="28"/>
        </w:rPr>
        <w:t>Delivery of Non-Installation &amp; Installation items</w:t>
      </w:r>
    </w:p>
    <w:p w14:paraId="2595AD68" w14:textId="17503A17" w:rsidR="00D149C7" w:rsidRDefault="00D149C7" w:rsidP="00D86B6B">
      <w:pPr>
        <w:pStyle w:val="Bulletlist"/>
        <w:numPr>
          <w:ilvl w:val="1"/>
          <w:numId w:val="19"/>
        </w:numPr>
      </w:pPr>
      <w:r>
        <w:t xml:space="preserve">Below is the level of service credits that the </w:t>
      </w:r>
      <w:r w:rsidR="00392D39">
        <w:t>S</w:t>
      </w:r>
      <w:r>
        <w:t>upplier will pay should they fail to achieve an agreed SLA within a month.</w:t>
      </w:r>
    </w:p>
    <w:p w14:paraId="6927ACE6" w14:textId="549778EE" w:rsidR="00D149C7" w:rsidRDefault="00D149C7" w:rsidP="00D86B6B">
      <w:pPr>
        <w:pStyle w:val="Bulletlist"/>
        <w:numPr>
          <w:ilvl w:val="1"/>
          <w:numId w:val="19"/>
        </w:numPr>
      </w:pPr>
      <w:r>
        <w:t>The percentage will be calculated from the overall cost of the item and will be at a rate of 1% for</w:t>
      </w:r>
      <w:r w:rsidR="00DA55B7">
        <w:t xml:space="preserve"> each of</w:t>
      </w:r>
      <w:r>
        <w:t xml:space="preserve"> the first five days that the SLA is missed.</w:t>
      </w:r>
    </w:p>
    <w:tbl>
      <w:tblPr>
        <w:tblStyle w:val="GridTable4-Accent1"/>
        <w:tblW w:w="0" w:type="auto"/>
        <w:tblLook w:val="04A0" w:firstRow="1" w:lastRow="0" w:firstColumn="1" w:lastColumn="0" w:noHBand="0" w:noVBand="1"/>
      </w:tblPr>
      <w:tblGrid>
        <w:gridCol w:w="1696"/>
        <w:gridCol w:w="910"/>
      </w:tblGrid>
      <w:tr w:rsidR="00D149C7" w14:paraId="0211B9E4" w14:textId="77777777" w:rsidTr="00E861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hideMark/>
          </w:tcPr>
          <w:p w14:paraId="186F7B29" w14:textId="77777777" w:rsidR="00D149C7" w:rsidRPr="00D149C7" w:rsidRDefault="00D149C7">
            <w:pPr>
              <w:rPr>
                <w:color w:val="FFFFFF" w:themeColor="background1"/>
              </w:rPr>
            </w:pPr>
            <w:r w:rsidRPr="00D149C7">
              <w:rPr>
                <w:color w:val="FFFFFF" w:themeColor="background1"/>
              </w:rPr>
              <w:t>Missed SLA</w:t>
            </w:r>
          </w:p>
        </w:tc>
        <w:tc>
          <w:tcPr>
            <w:tcW w:w="910" w:type="dxa"/>
            <w:hideMark/>
          </w:tcPr>
          <w:p w14:paraId="07D49982" w14:textId="77777777" w:rsidR="00D149C7" w:rsidRPr="00D149C7" w:rsidRDefault="00D149C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D149C7">
              <w:rPr>
                <w:color w:val="FFFFFF" w:themeColor="background1"/>
              </w:rPr>
              <w:t>Credit</w:t>
            </w:r>
          </w:p>
        </w:tc>
      </w:tr>
      <w:tr w:rsidR="00D149C7" w14:paraId="4EB9BAA1" w14:textId="77777777" w:rsidTr="00E86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hideMark/>
          </w:tcPr>
          <w:p w14:paraId="7D151300" w14:textId="77777777" w:rsidR="00D149C7" w:rsidRPr="00C5055E" w:rsidRDefault="00D149C7">
            <w:pPr>
              <w:rPr>
                <w:b w:val="0"/>
              </w:rPr>
            </w:pPr>
            <w:r w:rsidRPr="00C5055E">
              <w:rPr>
                <w:b w:val="0"/>
              </w:rPr>
              <w:t>1 day</w:t>
            </w:r>
          </w:p>
        </w:tc>
        <w:tc>
          <w:tcPr>
            <w:tcW w:w="910" w:type="dxa"/>
            <w:hideMark/>
          </w:tcPr>
          <w:p w14:paraId="2C86E987" w14:textId="77777777" w:rsidR="00D149C7" w:rsidRDefault="00D149C7">
            <w:pPr>
              <w:cnfStyle w:val="000000100000" w:firstRow="0" w:lastRow="0" w:firstColumn="0" w:lastColumn="0" w:oddVBand="0" w:evenVBand="0" w:oddHBand="1" w:evenHBand="0" w:firstRowFirstColumn="0" w:firstRowLastColumn="0" w:lastRowFirstColumn="0" w:lastRowLastColumn="0"/>
            </w:pPr>
            <w:r>
              <w:t>1%</w:t>
            </w:r>
          </w:p>
        </w:tc>
      </w:tr>
      <w:tr w:rsidR="00D149C7" w14:paraId="67478F0A" w14:textId="77777777" w:rsidTr="00E8619E">
        <w:tc>
          <w:tcPr>
            <w:cnfStyle w:val="001000000000" w:firstRow="0" w:lastRow="0" w:firstColumn="1" w:lastColumn="0" w:oddVBand="0" w:evenVBand="0" w:oddHBand="0" w:evenHBand="0" w:firstRowFirstColumn="0" w:firstRowLastColumn="0" w:lastRowFirstColumn="0" w:lastRowLastColumn="0"/>
            <w:tcW w:w="1696" w:type="dxa"/>
            <w:hideMark/>
          </w:tcPr>
          <w:p w14:paraId="4639A37B" w14:textId="77777777" w:rsidR="00D149C7" w:rsidRPr="00C5055E" w:rsidRDefault="00D149C7">
            <w:pPr>
              <w:rPr>
                <w:b w:val="0"/>
              </w:rPr>
            </w:pPr>
            <w:r w:rsidRPr="00C5055E">
              <w:rPr>
                <w:b w:val="0"/>
              </w:rPr>
              <w:t>2 days</w:t>
            </w:r>
          </w:p>
        </w:tc>
        <w:tc>
          <w:tcPr>
            <w:tcW w:w="910" w:type="dxa"/>
            <w:hideMark/>
          </w:tcPr>
          <w:p w14:paraId="2C417C3A" w14:textId="77777777" w:rsidR="00D149C7" w:rsidRDefault="00D149C7">
            <w:pPr>
              <w:cnfStyle w:val="000000000000" w:firstRow="0" w:lastRow="0" w:firstColumn="0" w:lastColumn="0" w:oddVBand="0" w:evenVBand="0" w:oddHBand="0" w:evenHBand="0" w:firstRowFirstColumn="0" w:firstRowLastColumn="0" w:lastRowFirstColumn="0" w:lastRowLastColumn="0"/>
            </w:pPr>
            <w:r>
              <w:t>1%</w:t>
            </w:r>
          </w:p>
        </w:tc>
      </w:tr>
      <w:tr w:rsidR="00D149C7" w14:paraId="3C3750DC" w14:textId="77777777" w:rsidTr="00E86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hideMark/>
          </w:tcPr>
          <w:p w14:paraId="3F4767E5" w14:textId="77777777" w:rsidR="00D149C7" w:rsidRPr="00C5055E" w:rsidRDefault="00D149C7">
            <w:pPr>
              <w:rPr>
                <w:b w:val="0"/>
              </w:rPr>
            </w:pPr>
            <w:r w:rsidRPr="00C5055E">
              <w:rPr>
                <w:b w:val="0"/>
              </w:rPr>
              <w:t>3 days</w:t>
            </w:r>
          </w:p>
        </w:tc>
        <w:tc>
          <w:tcPr>
            <w:tcW w:w="910" w:type="dxa"/>
            <w:hideMark/>
          </w:tcPr>
          <w:p w14:paraId="3169A04C" w14:textId="77777777" w:rsidR="00D149C7" w:rsidRDefault="00D149C7">
            <w:pPr>
              <w:cnfStyle w:val="000000100000" w:firstRow="0" w:lastRow="0" w:firstColumn="0" w:lastColumn="0" w:oddVBand="0" w:evenVBand="0" w:oddHBand="1" w:evenHBand="0" w:firstRowFirstColumn="0" w:firstRowLastColumn="0" w:lastRowFirstColumn="0" w:lastRowLastColumn="0"/>
            </w:pPr>
            <w:r>
              <w:t>1%</w:t>
            </w:r>
          </w:p>
        </w:tc>
      </w:tr>
      <w:tr w:rsidR="00D149C7" w14:paraId="03F844C9" w14:textId="77777777" w:rsidTr="00E8619E">
        <w:tc>
          <w:tcPr>
            <w:cnfStyle w:val="001000000000" w:firstRow="0" w:lastRow="0" w:firstColumn="1" w:lastColumn="0" w:oddVBand="0" w:evenVBand="0" w:oddHBand="0" w:evenHBand="0" w:firstRowFirstColumn="0" w:firstRowLastColumn="0" w:lastRowFirstColumn="0" w:lastRowLastColumn="0"/>
            <w:tcW w:w="1696" w:type="dxa"/>
            <w:hideMark/>
          </w:tcPr>
          <w:p w14:paraId="3125EC2D" w14:textId="77777777" w:rsidR="00D149C7" w:rsidRPr="00C5055E" w:rsidRDefault="00D149C7">
            <w:pPr>
              <w:rPr>
                <w:b w:val="0"/>
              </w:rPr>
            </w:pPr>
            <w:r w:rsidRPr="00C5055E">
              <w:rPr>
                <w:b w:val="0"/>
              </w:rPr>
              <w:t>4 days</w:t>
            </w:r>
          </w:p>
        </w:tc>
        <w:tc>
          <w:tcPr>
            <w:tcW w:w="910" w:type="dxa"/>
            <w:hideMark/>
          </w:tcPr>
          <w:p w14:paraId="16E2558A" w14:textId="77777777" w:rsidR="00D149C7" w:rsidRDefault="00D149C7">
            <w:pPr>
              <w:cnfStyle w:val="000000000000" w:firstRow="0" w:lastRow="0" w:firstColumn="0" w:lastColumn="0" w:oddVBand="0" w:evenVBand="0" w:oddHBand="0" w:evenHBand="0" w:firstRowFirstColumn="0" w:firstRowLastColumn="0" w:lastRowFirstColumn="0" w:lastRowLastColumn="0"/>
            </w:pPr>
            <w:r>
              <w:t>1%</w:t>
            </w:r>
          </w:p>
        </w:tc>
      </w:tr>
      <w:tr w:rsidR="00D149C7" w14:paraId="74497E86" w14:textId="77777777" w:rsidTr="00E861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hideMark/>
          </w:tcPr>
          <w:p w14:paraId="66738897" w14:textId="77777777" w:rsidR="00D149C7" w:rsidRPr="00C5055E" w:rsidRDefault="00D149C7">
            <w:pPr>
              <w:rPr>
                <w:b w:val="0"/>
              </w:rPr>
            </w:pPr>
            <w:r w:rsidRPr="00C5055E">
              <w:rPr>
                <w:b w:val="0"/>
              </w:rPr>
              <w:t>5 days</w:t>
            </w:r>
          </w:p>
        </w:tc>
        <w:tc>
          <w:tcPr>
            <w:tcW w:w="910" w:type="dxa"/>
            <w:hideMark/>
          </w:tcPr>
          <w:p w14:paraId="794C042F" w14:textId="77777777" w:rsidR="00D149C7" w:rsidRDefault="00D149C7">
            <w:pPr>
              <w:cnfStyle w:val="000000100000" w:firstRow="0" w:lastRow="0" w:firstColumn="0" w:lastColumn="0" w:oddVBand="0" w:evenVBand="0" w:oddHBand="1" w:evenHBand="0" w:firstRowFirstColumn="0" w:firstRowLastColumn="0" w:lastRowFirstColumn="0" w:lastRowLastColumn="0"/>
            </w:pPr>
            <w:r>
              <w:t>1%</w:t>
            </w:r>
          </w:p>
        </w:tc>
      </w:tr>
    </w:tbl>
    <w:p w14:paraId="3DD29935" w14:textId="5F597523" w:rsidR="00D149C7" w:rsidRDefault="00D149C7" w:rsidP="00D86B6B">
      <w:pPr>
        <w:pStyle w:val="Bulletlist"/>
        <w:numPr>
          <w:ilvl w:val="0"/>
          <w:numId w:val="20"/>
        </w:numPr>
      </w:pPr>
      <w:r w:rsidRPr="00D149C7">
        <w:t>This means that if something is 5 days late or more the service credit is compounded to a maximum of 5%.</w:t>
      </w:r>
    </w:p>
    <w:p w14:paraId="25FB12FD" w14:textId="44A41DBA" w:rsidR="00C5055E" w:rsidRPr="00C5055E" w:rsidRDefault="00C5055E" w:rsidP="00C5055E">
      <w:pPr>
        <w:pStyle w:val="Heading3"/>
        <w:rPr>
          <w:sz w:val="28"/>
        </w:rPr>
      </w:pPr>
      <w:r>
        <w:rPr>
          <w:sz w:val="28"/>
        </w:rPr>
        <w:t>Configuration Management</w:t>
      </w:r>
    </w:p>
    <w:p w14:paraId="3D5AB80F" w14:textId="7615164E" w:rsidR="00764000" w:rsidRPr="00764000" w:rsidRDefault="00764000" w:rsidP="0070638B">
      <w:pPr>
        <w:pStyle w:val="ListParagraph"/>
        <w:numPr>
          <w:ilvl w:val="1"/>
          <w:numId w:val="19"/>
        </w:numPr>
        <w:rPr>
          <w:rFonts w:cs="FrutigerLTStd-Light"/>
          <w:szCs w:val="22"/>
        </w:rPr>
      </w:pPr>
      <w:r w:rsidRPr="00764000">
        <w:rPr>
          <w:rFonts w:cs="FrutigerLTStd-Light"/>
          <w:szCs w:val="22"/>
        </w:rPr>
        <w:t xml:space="preserve">If </w:t>
      </w:r>
      <w:r>
        <w:rPr>
          <w:rFonts w:cs="FrutigerLTStd-Light"/>
          <w:szCs w:val="22"/>
        </w:rPr>
        <w:t>the accur</w:t>
      </w:r>
      <w:r w:rsidR="00041903">
        <w:rPr>
          <w:rFonts w:cs="FrutigerLTStd-Light"/>
          <w:szCs w:val="22"/>
        </w:rPr>
        <w:t xml:space="preserve">acy of </w:t>
      </w:r>
      <w:r w:rsidR="00847190">
        <w:rPr>
          <w:rFonts w:cs="FrutigerLTStd-Light"/>
          <w:szCs w:val="22"/>
        </w:rPr>
        <w:t xml:space="preserve">information </w:t>
      </w:r>
      <w:r w:rsidR="00563A3B">
        <w:rPr>
          <w:rFonts w:cs="FrutigerLTStd-Light"/>
          <w:szCs w:val="22"/>
        </w:rPr>
        <w:t>of CI</w:t>
      </w:r>
      <w:r w:rsidR="00847190">
        <w:rPr>
          <w:rFonts w:cs="FrutigerLTStd-Light"/>
          <w:szCs w:val="22"/>
        </w:rPr>
        <w:t xml:space="preserve"> </w:t>
      </w:r>
      <w:r w:rsidR="00041903">
        <w:rPr>
          <w:rFonts w:cs="FrutigerLTStd-Light"/>
          <w:szCs w:val="22"/>
        </w:rPr>
        <w:t xml:space="preserve">records </w:t>
      </w:r>
      <w:r w:rsidR="00563A3B">
        <w:rPr>
          <w:rFonts w:cs="FrutigerLTStd-Light"/>
          <w:szCs w:val="22"/>
        </w:rPr>
        <w:t xml:space="preserve">within the CMDB that are </w:t>
      </w:r>
      <w:r w:rsidR="00847190">
        <w:rPr>
          <w:rFonts w:cs="FrutigerLTStd-Light"/>
          <w:szCs w:val="22"/>
        </w:rPr>
        <w:t xml:space="preserve">to be </w:t>
      </w:r>
      <w:r w:rsidR="00041903">
        <w:rPr>
          <w:rFonts w:cs="FrutigerLTStd-Light"/>
          <w:szCs w:val="22"/>
        </w:rPr>
        <w:t xml:space="preserve">entered and maintained by the Supplier fail to meet KPI, </w:t>
      </w:r>
      <w:r w:rsidRPr="00764000">
        <w:rPr>
          <w:rFonts w:cs="FrutigerLTStd-Light"/>
          <w:szCs w:val="22"/>
        </w:rPr>
        <w:t>then the following table is used to calculate the penalty on a monthly basis:</w:t>
      </w:r>
    </w:p>
    <w:tbl>
      <w:tblPr>
        <w:tblStyle w:val="GridTable4-Accent1"/>
        <w:tblW w:w="0" w:type="auto"/>
        <w:tblLook w:val="04A0" w:firstRow="1" w:lastRow="0" w:firstColumn="1" w:lastColumn="0" w:noHBand="0" w:noVBand="1"/>
      </w:tblPr>
      <w:tblGrid>
        <w:gridCol w:w="1838"/>
        <w:gridCol w:w="1276"/>
      </w:tblGrid>
      <w:tr w:rsidR="00764000" w:rsidRPr="00D149C7" w14:paraId="60E52A40" w14:textId="77777777" w:rsidTr="005524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hideMark/>
          </w:tcPr>
          <w:p w14:paraId="491F8D1C" w14:textId="77777777" w:rsidR="00764000" w:rsidRPr="00D149C7" w:rsidRDefault="00764000" w:rsidP="005524D9">
            <w:pPr>
              <w:rPr>
                <w:color w:val="FFFFFF" w:themeColor="background1"/>
              </w:rPr>
            </w:pPr>
            <w:r w:rsidRPr="00D149C7">
              <w:rPr>
                <w:color w:val="FFFFFF" w:themeColor="background1"/>
              </w:rPr>
              <w:t>KPI on Fix</w:t>
            </w:r>
          </w:p>
        </w:tc>
        <w:tc>
          <w:tcPr>
            <w:tcW w:w="1276" w:type="dxa"/>
            <w:hideMark/>
          </w:tcPr>
          <w:p w14:paraId="5A754BAE" w14:textId="77777777" w:rsidR="00764000" w:rsidRPr="00D149C7" w:rsidRDefault="00764000" w:rsidP="005524D9">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D149C7">
              <w:rPr>
                <w:color w:val="FFFFFF" w:themeColor="background1"/>
              </w:rPr>
              <w:t>Credit</w:t>
            </w:r>
          </w:p>
        </w:tc>
      </w:tr>
      <w:tr w:rsidR="00764000" w14:paraId="60A0BAFC" w14:textId="77777777" w:rsidTr="005524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hideMark/>
          </w:tcPr>
          <w:p w14:paraId="5292C37F" w14:textId="437C3539" w:rsidR="00764000" w:rsidRPr="00707C51" w:rsidRDefault="00764000" w:rsidP="005524D9">
            <w:pPr>
              <w:rPr>
                <w:b w:val="0"/>
              </w:rPr>
            </w:pPr>
            <w:r w:rsidRPr="00707C51">
              <w:rPr>
                <w:b w:val="0"/>
              </w:rPr>
              <w:t>95%</w:t>
            </w:r>
            <w:r w:rsidR="00707C51" w:rsidRPr="00707C51">
              <w:rPr>
                <w:b w:val="0"/>
              </w:rPr>
              <w:t xml:space="preserve"> - </w:t>
            </w:r>
            <w:r w:rsidR="00707C51">
              <w:rPr>
                <w:b w:val="0"/>
              </w:rPr>
              <w:t>99.9%</w:t>
            </w:r>
          </w:p>
        </w:tc>
        <w:tc>
          <w:tcPr>
            <w:tcW w:w="1276" w:type="dxa"/>
            <w:hideMark/>
          </w:tcPr>
          <w:p w14:paraId="6362CEB4" w14:textId="2ED6A19A" w:rsidR="00764000" w:rsidRDefault="00764000" w:rsidP="005524D9">
            <w:pPr>
              <w:cnfStyle w:val="000000100000" w:firstRow="0" w:lastRow="0" w:firstColumn="0" w:lastColumn="0" w:oddVBand="0" w:evenVBand="0" w:oddHBand="1" w:evenHBand="0" w:firstRowFirstColumn="0" w:firstRowLastColumn="0" w:lastRowFirstColumn="0" w:lastRowLastColumn="0"/>
            </w:pPr>
            <w:r w:rsidRPr="004B1092">
              <w:t>£</w:t>
            </w:r>
            <w:r w:rsidR="005524D9">
              <w:t>250.00</w:t>
            </w:r>
          </w:p>
        </w:tc>
      </w:tr>
      <w:tr w:rsidR="00764000" w14:paraId="0ACDE1D0" w14:textId="77777777" w:rsidTr="005524D9">
        <w:tc>
          <w:tcPr>
            <w:cnfStyle w:val="001000000000" w:firstRow="0" w:lastRow="0" w:firstColumn="1" w:lastColumn="0" w:oddVBand="0" w:evenVBand="0" w:oddHBand="0" w:evenHBand="0" w:firstRowFirstColumn="0" w:firstRowLastColumn="0" w:lastRowFirstColumn="0" w:lastRowLastColumn="0"/>
            <w:tcW w:w="1838" w:type="dxa"/>
            <w:hideMark/>
          </w:tcPr>
          <w:p w14:paraId="11324F75" w14:textId="0B0690FA" w:rsidR="00764000" w:rsidRPr="00707C51" w:rsidRDefault="00707C51" w:rsidP="005524D9">
            <w:pPr>
              <w:rPr>
                <w:b w:val="0"/>
              </w:rPr>
            </w:pPr>
            <w:r>
              <w:rPr>
                <w:b w:val="0"/>
              </w:rPr>
              <w:t>90</w:t>
            </w:r>
            <w:r w:rsidR="00764000" w:rsidRPr="00707C51">
              <w:rPr>
                <w:b w:val="0"/>
              </w:rPr>
              <w:t xml:space="preserve">% - </w:t>
            </w:r>
            <w:r>
              <w:rPr>
                <w:b w:val="0"/>
              </w:rPr>
              <w:t>94.9</w:t>
            </w:r>
            <w:r w:rsidR="00764000" w:rsidRPr="00707C51">
              <w:rPr>
                <w:b w:val="0"/>
              </w:rPr>
              <w:t>%</w:t>
            </w:r>
          </w:p>
        </w:tc>
        <w:tc>
          <w:tcPr>
            <w:tcW w:w="1276" w:type="dxa"/>
            <w:hideMark/>
          </w:tcPr>
          <w:p w14:paraId="521F0349" w14:textId="028331F7" w:rsidR="00764000" w:rsidRDefault="00764000" w:rsidP="005524D9">
            <w:pPr>
              <w:cnfStyle w:val="000000000000" w:firstRow="0" w:lastRow="0" w:firstColumn="0" w:lastColumn="0" w:oddVBand="0" w:evenVBand="0" w:oddHBand="0" w:evenHBand="0" w:firstRowFirstColumn="0" w:firstRowLastColumn="0" w:lastRowFirstColumn="0" w:lastRowLastColumn="0"/>
            </w:pPr>
            <w:r w:rsidRPr="004B1092">
              <w:t>£</w:t>
            </w:r>
            <w:r w:rsidR="005524D9">
              <w:t>500.00</w:t>
            </w:r>
          </w:p>
        </w:tc>
      </w:tr>
      <w:tr w:rsidR="00764000" w14:paraId="48514B28" w14:textId="77777777" w:rsidTr="005524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hideMark/>
          </w:tcPr>
          <w:p w14:paraId="695A5B05" w14:textId="729D11A1" w:rsidR="00764000" w:rsidRPr="00707C51" w:rsidRDefault="00764000" w:rsidP="005524D9">
            <w:pPr>
              <w:rPr>
                <w:b w:val="0"/>
              </w:rPr>
            </w:pPr>
            <w:r w:rsidRPr="00707C51">
              <w:rPr>
                <w:b w:val="0"/>
              </w:rPr>
              <w:t xml:space="preserve">Below </w:t>
            </w:r>
            <w:r w:rsidR="00A97429">
              <w:rPr>
                <w:b w:val="0"/>
              </w:rPr>
              <w:t>90</w:t>
            </w:r>
            <w:r w:rsidRPr="00707C51">
              <w:rPr>
                <w:b w:val="0"/>
              </w:rPr>
              <w:t>%</w:t>
            </w:r>
          </w:p>
        </w:tc>
        <w:tc>
          <w:tcPr>
            <w:tcW w:w="1276" w:type="dxa"/>
            <w:hideMark/>
          </w:tcPr>
          <w:p w14:paraId="4A62B89D" w14:textId="3683DABA" w:rsidR="00764000" w:rsidRDefault="00764000" w:rsidP="005524D9">
            <w:pPr>
              <w:cnfStyle w:val="000000100000" w:firstRow="0" w:lastRow="0" w:firstColumn="0" w:lastColumn="0" w:oddVBand="0" w:evenVBand="0" w:oddHBand="1" w:evenHBand="0" w:firstRowFirstColumn="0" w:firstRowLastColumn="0" w:lastRowFirstColumn="0" w:lastRowLastColumn="0"/>
            </w:pPr>
            <w:r w:rsidRPr="004B1092">
              <w:t>£</w:t>
            </w:r>
            <w:r w:rsidR="005524D9">
              <w:t>750.00</w:t>
            </w:r>
          </w:p>
        </w:tc>
      </w:tr>
    </w:tbl>
    <w:p w14:paraId="05F994A6" w14:textId="77777777" w:rsidR="00D149C7" w:rsidRDefault="00D149C7" w:rsidP="00D86B6B">
      <w:pPr>
        <w:pStyle w:val="Bulletlist"/>
      </w:pPr>
    </w:p>
    <w:p w14:paraId="0CCC1D9A" w14:textId="77777777" w:rsidR="00EB5F85" w:rsidRDefault="00EB5F85" w:rsidP="00FA0091">
      <w:pPr>
        <w:pStyle w:val="Heading3"/>
        <w:numPr>
          <w:ilvl w:val="2"/>
          <w:numId w:val="1"/>
        </w:numPr>
      </w:pPr>
      <w:r>
        <w:t>Response</w:t>
      </w:r>
    </w:p>
    <w:p w14:paraId="0D985119" w14:textId="587EA90B" w:rsidR="00EB5F85" w:rsidRDefault="00EB5F85" w:rsidP="00D86B6B">
      <w:pPr>
        <w:pStyle w:val="Bulletlist"/>
        <w:numPr>
          <w:ilvl w:val="0"/>
          <w:numId w:val="19"/>
        </w:numPr>
      </w:pPr>
      <w:r>
        <w:t xml:space="preserve">Please refer to </w:t>
      </w:r>
      <w:r w:rsidR="00F25C56">
        <w:rPr>
          <w:i/>
        </w:rPr>
        <w:t>TE_2.6.2 – Response Worksheet</w:t>
      </w:r>
      <w:r w:rsidR="00F25C56">
        <w:t xml:space="preserve"> </w:t>
      </w:r>
      <w:r>
        <w:t>for questions and response sections relating to this element of the required services.</w:t>
      </w:r>
    </w:p>
    <w:p w14:paraId="1590BC5C" w14:textId="72D926AF" w:rsidR="00EB5F85" w:rsidRDefault="00EB5F85" w:rsidP="00D86B6B">
      <w:pPr>
        <w:pStyle w:val="Bulletlist"/>
      </w:pPr>
    </w:p>
    <w:p w14:paraId="2130FD45" w14:textId="3509AA30" w:rsidR="00EB5F85" w:rsidRPr="005916B0" w:rsidRDefault="00087B1B" w:rsidP="00EB5F85">
      <w:pPr>
        <w:pStyle w:val="Heading2"/>
        <w:spacing w:before="0"/>
      </w:pPr>
      <w:r>
        <w:t xml:space="preserve">Corporate Social Responsibility </w:t>
      </w:r>
    </w:p>
    <w:p w14:paraId="6F70F304" w14:textId="3ECB1E69" w:rsidR="00EB5F85" w:rsidRDefault="00AC7583" w:rsidP="00D86B6B">
      <w:pPr>
        <w:pStyle w:val="Bulletlist"/>
      </w:pPr>
      <w:r>
        <w:t>NHS Digital aims to</w:t>
      </w:r>
      <w:r w:rsidR="00D149C7" w:rsidRPr="00D149C7">
        <w:t xml:space="preserve"> reduce the CO2 emissions used in the provision of ICT Services</w:t>
      </w:r>
      <w:r>
        <w:t xml:space="preserve"> by the </w:t>
      </w:r>
      <w:proofErr w:type="spellStart"/>
      <w:r>
        <w:t>Supplier</w:t>
      </w:r>
      <w:r w:rsidR="00D149C7" w:rsidRPr="00D149C7">
        <w:t>.</w:t>
      </w:r>
      <w:r w:rsidR="00CB2886">
        <w:t>LEVEL</w:t>
      </w:r>
      <w:proofErr w:type="spellEnd"/>
    </w:p>
    <w:p w14:paraId="2B0F3D90" w14:textId="21827AFF" w:rsidR="00D149C7" w:rsidRDefault="00C04A31" w:rsidP="00D86B6B">
      <w:pPr>
        <w:pStyle w:val="Bulletlist"/>
      </w:pPr>
      <w:r>
        <w:t>The Supplier is required to p</w:t>
      </w:r>
      <w:r w:rsidR="00D149C7">
        <w:t xml:space="preserve">rovide details of </w:t>
      </w:r>
      <w:r>
        <w:t xml:space="preserve">their </w:t>
      </w:r>
      <w:r w:rsidR="00D149C7">
        <w:t xml:space="preserve">plans to reduce </w:t>
      </w:r>
      <w:r>
        <w:t xml:space="preserve">their organisation’s </w:t>
      </w:r>
      <w:r w:rsidR="00D149C7">
        <w:t>CO2 emissions.</w:t>
      </w:r>
    </w:p>
    <w:p w14:paraId="02B9865F" w14:textId="771B2165" w:rsidR="00D149C7" w:rsidRDefault="00D149C7" w:rsidP="00D86B6B">
      <w:pPr>
        <w:pStyle w:val="Bulletlist"/>
      </w:pPr>
      <w:r>
        <w:t xml:space="preserve">With </w:t>
      </w:r>
      <w:r w:rsidR="004F23B7">
        <w:t xml:space="preserve">the Supplier’s </w:t>
      </w:r>
      <w:r>
        <w:t>close working relationships with hardware vendors</w:t>
      </w:r>
      <w:r w:rsidR="004F23B7">
        <w:t xml:space="preserve">, they should be </w:t>
      </w:r>
      <w:r>
        <w:t xml:space="preserve">able to advise NHS Digital on </w:t>
      </w:r>
      <w:r w:rsidR="004F23B7">
        <w:t xml:space="preserve">how the </w:t>
      </w:r>
      <w:r>
        <w:t xml:space="preserve">equipment and software </w:t>
      </w:r>
      <w:r w:rsidR="00246B52">
        <w:t xml:space="preserve">supplied may </w:t>
      </w:r>
      <w:r>
        <w:t>assist in the reduction of our carbon foot print.</w:t>
      </w:r>
    </w:p>
    <w:p w14:paraId="2264A1D0" w14:textId="2ED6F29B" w:rsidR="00D149C7" w:rsidRDefault="00246B52" w:rsidP="00D86B6B">
      <w:pPr>
        <w:pStyle w:val="Bulletlist"/>
      </w:pPr>
      <w:r>
        <w:t>Where possible, c</w:t>
      </w:r>
      <w:r w:rsidR="00D149C7">
        <w:t>arbon</w:t>
      </w:r>
      <w:r>
        <w:t>-</w:t>
      </w:r>
      <w:r w:rsidR="00D149C7">
        <w:t xml:space="preserve">efficient methods of delivery are </w:t>
      </w:r>
      <w:r>
        <w:t xml:space="preserve">to be </w:t>
      </w:r>
      <w:r w:rsidR="00D149C7">
        <w:t>used.</w:t>
      </w:r>
    </w:p>
    <w:p w14:paraId="09A05DFE" w14:textId="1AA354CF" w:rsidR="00D149C7" w:rsidRDefault="00A94333" w:rsidP="00D86B6B">
      <w:pPr>
        <w:pStyle w:val="Bulletlist"/>
      </w:pPr>
      <w:r>
        <w:t xml:space="preserve">Where possible, </w:t>
      </w:r>
      <w:r w:rsidR="00D149C7">
        <w:t xml:space="preserve">NHS Digital requires that all packaging and waste be </w:t>
      </w:r>
      <w:r>
        <w:t xml:space="preserve">collected by the Supplier and </w:t>
      </w:r>
      <w:r w:rsidR="00D149C7">
        <w:t xml:space="preserve">recycled and that all equipment </w:t>
      </w:r>
      <w:r w:rsidR="006E3333">
        <w:t xml:space="preserve">to be </w:t>
      </w:r>
      <w:r w:rsidR="00D149C7">
        <w:t>disposed</w:t>
      </w:r>
      <w:r w:rsidR="006E3333">
        <w:t xml:space="preserve"> is carried out </w:t>
      </w:r>
      <w:r w:rsidR="00D149C7">
        <w:t>responsibly</w:t>
      </w:r>
      <w:r w:rsidR="006E3333">
        <w:t>,</w:t>
      </w:r>
      <w:r w:rsidR="00D149C7">
        <w:t xml:space="preserve"> in</w:t>
      </w:r>
      <w:r w:rsidR="006E3333">
        <w:t>-</w:t>
      </w:r>
      <w:r w:rsidR="00D149C7">
        <w:t>line with legislation.</w:t>
      </w:r>
    </w:p>
    <w:p w14:paraId="78C13CC4" w14:textId="5EDE4F34" w:rsidR="001D451A" w:rsidRDefault="00213EB5" w:rsidP="00D86B6B">
      <w:pPr>
        <w:pStyle w:val="Bulletlist"/>
      </w:pPr>
      <w:r>
        <w:t>Where applicable, t</w:t>
      </w:r>
      <w:r w:rsidR="001D451A">
        <w:t xml:space="preserve">he supply of the requested products must be compliant with EC Green Public Procurement (GPP) regulations. Further details are </w:t>
      </w:r>
      <w:r>
        <w:t xml:space="preserve">through </w:t>
      </w:r>
      <w:hyperlink r:id="rId16" w:history="1">
        <w:r w:rsidRPr="001E7A69">
          <w:rPr>
            <w:rStyle w:val="Hyperlink"/>
            <w:rFonts w:ascii="Arial" w:hAnsi="Arial"/>
          </w:rPr>
          <w:t>this link.</w:t>
        </w:r>
      </w:hyperlink>
    </w:p>
    <w:p w14:paraId="3DAC47E1" w14:textId="64B8A10D" w:rsidR="001D451A" w:rsidRPr="00EB5F85" w:rsidRDefault="001D451A" w:rsidP="00D86B6B">
      <w:pPr>
        <w:pStyle w:val="Bulletlist"/>
      </w:pPr>
      <w:r>
        <w:t>Any additional environmental added value which can be demonstrated will be considered in evaluating proposals put forward.</w:t>
      </w:r>
    </w:p>
    <w:p w14:paraId="46A1969A" w14:textId="77777777" w:rsidR="00EB5F85" w:rsidRDefault="00EB5F85" w:rsidP="00D86B6B">
      <w:pPr>
        <w:pStyle w:val="Bulletlist"/>
      </w:pPr>
    </w:p>
    <w:p w14:paraId="401B7AB2" w14:textId="77777777" w:rsidR="00EB5F85" w:rsidRDefault="00EB5F85" w:rsidP="00A32F65">
      <w:pPr>
        <w:pStyle w:val="Heading3"/>
        <w:numPr>
          <w:ilvl w:val="2"/>
          <w:numId w:val="1"/>
        </w:numPr>
      </w:pPr>
      <w:r>
        <w:t>Response</w:t>
      </w:r>
    </w:p>
    <w:p w14:paraId="793ED5F4" w14:textId="78234859" w:rsidR="00EB5F85" w:rsidRDefault="00EB5F85" w:rsidP="00D86B6B">
      <w:pPr>
        <w:pStyle w:val="Bulletlist"/>
        <w:numPr>
          <w:ilvl w:val="0"/>
          <w:numId w:val="19"/>
        </w:numPr>
      </w:pPr>
      <w:r>
        <w:t xml:space="preserve">Please refer to </w:t>
      </w:r>
      <w:r w:rsidR="00F25C56">
        <w:rPr>
          <w:i/>
        </w:rPr>
        <w:t>TE_2.6.2 – Response Worksheet</w:t>
      </w:r>
      <w:r w:rsidR="00F25C56">
        <w:t xml:space="preserve"> </w:t>
      </w:r>
      <w:r>
        <w:t>for questions and response sections relating to this element of the required services.</w:t>
      </w:r>
    </w:p>
    <w:p w14:paraId="0FADFF8A" w14:textId="55E8B6E0" w:rsidR="00EB5F85" w:rsidRDefault="00EB5F85" w:rsidP="00D86B6B">
      <w:pPr>
        <w:pStyle w:val="Bulletlist"/>
      </w:pPr>
    </w:p>
    <w:p w14:paraId="6D053C56" w14:textId="3DCBB997" w:rsidR="00EB5F85" w:rsidRPr="005916B0" w:rsidRDefault="00EA36C2" w:rsidP="00EB5F85">
      <w:pPr>
        <w:pStyle w:val="Heading2"/>
        <w:spacing w:before="0"/>
      </w:pPr>
      <w:bookmarkStart w:id="14" w:name="_Toc520205225"/>
      <w:r>
        <w:t>Technical Capability</w:t>
      </w:r>
      <w:bookmarkEnd w:id="14"/>
    </w:p>
    <w:p w14:paraId="7D944C14" w14:textId="74BCD345" w:rsidR="00EA36C2" w:rsidRDefault="007D5554" w:rsidP="00D86B6B">
      <w:pPr>
        <w:pStyle w:val="Bulletlist"/>
      </w:pPr>
      <w:r>
        <w:t>Through this Contract, one of NHS Digital’s aims is to i</w:t>
      </w:r>
      <w:r w:rsidR="00EA36C2">
        <w:t xml:space="preserve">mprove service delivery </w:t>
      </w:r>
      <w:r>
        <w:t xml:space="preserve">through </w:t>
      </w:r>
      <w:r w:rsidR="00192AD4">
        <w:t>the S</w:t>
      </w:r>
      <w:r w:rsidR="00EA36C2">
        <w:t xml:space="preserve">upplier understanding the </w:t>
      </w:r>
      <w:r>
        <w:t>b</w:t>
      </w:r>
      <w:r w:rsidR="00EA36C2">
        <w:t>usiness</w:t>
      </w:r>
      <w:r w:rsidR="00192AD4">
        <w:t>’</w:t>
      </w:r>
      <w:r w:rsidR="00EA36C2">
        <w:t xml:space="preserve"> </w:t>
      </w:r>
      <w:r>
        <w:t>i</w:t>
      </w:r>
      <w:r w:rsidR="00EA36C2">
        <w:t>nfrastructure and future requirements</w:t>
      </w:r>
      <w:r w:rsidR="001E443C">
        <w:t>.</w:t>
      </w:r>
    </w:p>
    <w:p w14:paraId="7CE8A780" w14:textId="7C7ACF7D" w:rsidR="00EB5F85" w:rsidRDefault="001E443C" w:rsidP="00D86B6B">
      <w:pPr>
        <w:pStyle w:val="Bulletlist"/>
      </w:pPr>
      <w:r>
        <w:t>This can be achieved through i</w:t>
      </w:r>
      <w:r w:rsidR="00EA36C2">
        <w:t>mprov</w:t>
      </w:r>
      <w:r>
        <w:t>ing</w:t>
      </w:r>
      <w:r w:rsidR="00EA36C2">
        <w:t xml:space="preserve"> NHS Digital</w:t>
      </w:r>
      <w:r>
        <w:t>’s</w:t>
      </w:r>
      <w:r w:rsidR="00EA36C2">
        <w:t xml:space="preserve"> productivity by resolving service requests efficiently through the use of experienced support staff.</w:t>
      </w:r>
    </w:p>
    <w:p w14:paraId="4010CEF3" w14:textId="77C94E07" w:rsidR="00EA36C2" w:rsidRDefault="00223983" w:rsidP="00D86B6B">
      <w:pPr>
        <w:pStyle w:val="Bulletlist"/>
      </w:pPr>
      <w:r>
        <w:t>NHS Digital require e</w:t>
      </w:r>
      <w:r w:rsidR="00EA36C2">
        <w:t>xperienced and knowledgeable support staff with relevant qualifications and up to date qualifications</w:t>
      </w:r>
      <w:r>
        <w:t>.</w:t>
      </w:r>
    </w:p>
    <w:p w14:paraId="5FE027FA" w14:textId="3B73D942" w:rsidR="00EA36C2" w:rsidRDefault="00223983" w:rsidP="00D86B6B">
      <w:pPr>
        <w:pStyle w:val="Bulletlist"/>
      </w:pPr>
      <w:r>
        <w:t>NHS Digital also require a</w:t>
      </w:r>
      <w:r w:rsidR="00EA36C2">
        <w:t xml:space="preserve">ccess to </w:t>
      </w:r>
      <w:r>
        <w:t>e</w:t>
      </w:r>
      <w:r w:rsidR="00EA36C2">
        <w:t xml:space="preserve">xperienced specialists </w:t>
      </w:r>
      <w:r>
        <w:t>with</w:t>
      </w:r>
      <w:r w:rsidR="00EA36C2">
        <w:t>in the appropriate fields</w:t>
      </w:r>
      <w:r>
        <w:t xml:space="preserve"> of expertise</w:t>
      </w:r>
      <w:r w:rsidR="00F07B80">
        <w:t xml:space="preserve"> being requested under this service.</w:t>
      </w:r>
    </w:p>
    <w:p w14:paraId="046EC7E0" w14:textId="23260423" w:rsidR="00EB5F85" w:rsidRPr="00EB5F85" w:rsidRDefault="00EA36C2" w:rsidP="00D86B6B">
      <w:pPr>
        <w:pStyle w:val="Bulletlist"/>
      </w:pPr>
      <w:r>
        <w:t>T</w:t>
      </w:r>
      <w:r w:rsidR="008776E4">
        <w:t xml:space="preserve">he Supplier </w:t>
      </w:r>
      <w:r w:rsidR="0056744B">
        <w:t xml:space="preserve">shall </w:t>
      </w:r>
      <w:r>
        <w:t xml:space="preserve">provide technical support and information to NHS Digital via their internal </w:t>
      </w:r>
      <w:r w:rsidR="0056744B">
        <w:t xml:space="preserve">resources </w:t>
      </w:r>
      <w:r>
        <w:t>and technology partners</w:t>
      </w:r>
      <w:r w:rsidR="0056744B">
        <w:t>,</w:t>
      </w:r>
      <w:r>
        <w:t xml:space="preserve"> as required.</w:t>
      </w:r>
    </w:p>
    <w:p w14:paraId="21424E38" w14:textId="77777777" w:rsidR="00EB5F85" w:rsidRDefault="00EB5F85" w:rsidP="00D86B6B">
      <w:pPr>
        <w:pStyle w:val="Bulletlist"/>
      </w:pPr>
    </w:p>
    <w:p w14:paraId="07BF7EAF" w14:textId="77777777" w:rsidR="00EB5F85" w:rsidRDefault="00EB5F85" w:rsidP="00A32F65">
      <w:pPr>
        <w:pStyle w:val="Heading3"/>
        <w:numPr>
          <w:ilvl w:val="2"/>
          <w:numId w:val="1"/>
        </w:numPr>
      </w:pPr>
      <w:r>
        <w:t>Response</w:t>
      </w:r>
    </w:p>
    <w:p w14:paraId="0572EB5D" w14:textId="0DCE259A" w:rsidR="00A32F65" w:rsidRDefault="00A32F65" w:rsidP="00D86B6B">
      <w:pPr>
        <w:pStyle w:val="Bulletlist"/>
        <w:numPr>
          <w:ilvl w:val="0"/>
          <w:numId w:val="21"/>
        </w:numPr>
      </w:pPr>
      <w:r>
        <w:t xml:space="preserve">Please refer to </w:t>
      </w:r>
      <w:r w:rsidR="00F25C56">
        <w:rPr>
          <w:i/>
        </w:rPr>
        <w:t>TE_2.6.2 – Response Worksheet</w:t>
      </w:r>
      <w:r w:rsidR="00F25C56">
        <w:t xml:space="preserve"> </w:t>
      </w:r>
      <w:r>
        <w:t>for questions and response sections relating to this element of the required services.</w:t>
      </w:r>
    </w:p>
    <w:p w14:paraId="1F69BF2B" w14:textId="1E56D0FB" w:rsidR="00EB5F85" w:rsidRDefault="00EB5F85" w:rsidP="00D86B6B">
      <w:pPr>
        <w:pStyle w:val="Bulletlist"/>
      </w:pPr>
    </w:p>
    <w:p w14:paraId="0EB8BD0D" w14:textId="1684A1C9" w:rsidR="00EB5F85" w:rsidRPr="005916B0" w:rsidRDefault="00EA36C2" w:rsidP="00EB5F85">
      <w:pPr>
        <w:pStyle w:val="Heading2"/>
        <w:spacing w:before="0"/>
      </w:pPr>
      <w:bookmarkStart w:id="15" w:name="_Toc520205226"/>
      <w:r>
        <w:lastRenderedPageBreak/>
        <w:t>Security</w:t>
      </w:r>
      <w:bookmarkEnd w:id="15"/>
    </w:p>
    <w:p w14:paraId="60395BC9" w14:textId="213E1EEF" w:rsidR="00EB5F85" w:rsidRDefault="00EA36C2" w:rsidP="00D86B6B">
      <w:pPr>
        <w:pStyle w:val="Bulletlist"/>
      </w:pPr>
      <w:r w:rsidRPr="00EA36C2">
        <w:t>To provide assurance to NHS Digital stakeholders that ICT Services are provided in a secure and safe manner</w:t>
      </w:r>
      <w:r w:rsidR="00583035">
        <w:t>,</w:t>
      </w:r>
      <w:r w:rsidRPr="00EA36C2">
        <w:t xml:space="preserve"> reducing risks where possible.</w:t>
      </w:r>
    </w:p>
    <w:p w14:paraId="53F308F8" w14:textId="6D05638B" w:rsidR="00EA36C2" w:rsidRDefault="00EA36C2" w:rsidP="00D86B6B">
      <w:pPr>
        <w:pStyle w:val="Bulletlist"/>
      </w:pPr>
      <w:r>
        <w:t xml:space="preserve">All hard disks that are </w:t>
      </w:r>
      <w:r w:rsidR="00583035">
        <w:t xml:space="preserve">to be </w:t>
      </w:r>
      <w:r>
        <w:t>disposed</w:t>
      </w:r>
      <w:r w:rsidR="00925996">
        <w:t xml:space="preserve"> or destroyed</w:t>
      </w:r>
      <w:r>
        <w:t xml:space="preserve"> of must be degaussed</w:t>
      </w:r>
      <w:r w:rsidR="00925996">
        <w:t xml:space="preserve"> beforehand</w:t>
      </w:r>
      <w:r>
        <w:t>.</w:t>
      </w:r>
    </w:p>
    <w:p w14:paraId="2DABEBDC" w14:textId="57A1375B" w:rsidR="00EA36C2" w:rsidRDefault="00EA36C2" w:rsidP="00D86B6B">
      <w:pPr>
        <w:pStyle w:val="Bulletlist"/>
      </w:pPr>
      <w:r>
        <w:t xml:space="preserve">All NHS </w:t>
      </w:r>
      <w:proofErr w:type="spellStart"/>
      <w:r>
        <w:t>D</w:t>
      </w:r>
      <w:r w:rsidR="00F466E9">
        <w:t>step</w:t>
      </w:r>
      <w:r>
        <w:t>igital</w:t>
      </w:r>
      <w:proofErr w:type="spellEnd"/>
      <w:r>
        <w:t xml:space="preserve"> equipment must be stored securely.</w:t>
      </w:r>
    </w:p>
    <w:p w14:paraId="378421A0" w14:textId="6DC0A94A" w:rsidR="00EA36C2" w:rsidRDefault="00EA36C2" w:rsidP="00D86B6B">
      <w:pPr>
        <w:pStyle w:val="Bulletlist"/>
      </w:pPr>
      <w:r>
        <w:t xml:space="preserve">Where </w:t>
      </w:r>
      <w:r w:rsidR="008B45B3">
        <w:t>thi</w:t>
      </w:r>
      <w:r>
        <w:t>rd parties are utilised</w:t>
      </w:r>
      <w:r w:rsidR="00925996">
        <w:t>,</w:t>
      </w:r>
      <w:r>
        <w:t xml:space="preserve"> security measures are</w:t>
      </w:r>
      <w:r w:rsidR="00925996">
        <w:t xml:space="preserve"> to be</w:t>
      </w:r>
      <w:r>
        <w:t xml:space="preserve"> understood and agreed</w:t>
      </w:r>
      <w:r w:rsidR="00583035">
        <w:t>.</w:t>
      </w:r>
    </w:p>
    <w:p w14:paraId="630AD4A2" w14:textId="680E13E2" w:rsidR="00EA36C2" w:rsidRDefault="00EA36C2" w:rsidP="00D86B6B">
      <w:pPr>
        <w:pStyle w:val="Bulletlist"/>
      </w:pPr>
      <w:r>
        <w:t>All staff should be vetted for honesty and reliability</w:t>
      </w:r>
      <w:r w:rsidR="002E3061">
        <w:t xml:space="preserve"> </w:t>
      </w:r>
      <w:r w:rsidR="008351F4">
        <w:t>to the minimum level of</w:t>
      </w:r>
      <w:r w:rsidR="002E3061">
        <w:t xml:space="preserve"> </w:t>
      </w:r>
      <w:r w:rsidR="00172B13">
        <w:rPr>
          <w:rFonts w:cs="Arial"/>
        </w:rPr>
        <w:t>Disclosure and Barring Services (DBS)</w:t>
      </w:r>
      <w:r w:rsidR="00583035">
        <w:rPr>
          <w:rFonts w:cs="Arial"/>
        </w:rPr>
        <w:t>.</w:t>
      </w:r>
    </w:p>
    <w:p w14:paraId="318C3F11" w14:textId="01E8FC16" w:rsidR="00EA36C2" w:rsidRDefault="00EA36C2" w:rsidP="00D86B6B">
      <w:pPr>
        <w:pStyle w:val="Bulletlist"/>
      </w:pPr>
      <w:r>
        <w:t xml:space="preserve">Awareness of Personal Identifiable Data and the </w:t>
      </w:r>
      <w:r w:rsidR="009A0E10">
        <w:t>Data Protection Act.</w:t>
      </w:r>
    </w:p>
    <w:p w14:paraId="6C5C3E73" w14:textId="621B8938" w:rsidR="00EA36C2" w:rsidRDefault="00EA36C2" w:rsidP="00D86B6B">
      <w:pPr>
        <w:pStyle w:val="Bulletlist"/>
      </w:pPr>
      <w:r>
        <w:t xml:space="preserve">Access to the </w:t>
      </w:r>
      <w:r w:rsidR="00F27373">
        <w:t>C</w:t>
      </w:r>
      <w:r>
        <w:t>orporate Systems and Services must only be done so using the procedures supplied</w:t>
      </w:r>
      <w:r w:rsidR="00124F6B">
        <w:t>.</w:t>
      </w:r>
      <w:r>
        <w:t xml:space="preserve"> </w:t>
      </w:r>
      <w:r w:rsidR="00124F6B">
        <w:t>P</w:t>
      </w:r>
      <w:r>
        <w:t>ermissions and privileges must not be used for any other purpose.</w:t>
      </w:r>
    </w:p>
    <w:p w14:paraId="29D4A25D" w14:textId="1761385F" w:rsidR="00EA36C2" w:rsidRDefault="00EA36C2" w:rsidP="00D86B6B">
      <w:pPr>
        <w:pStyle w:val="Bulletlist"/>
      </w:pPr>
      <w:r>
        <w:t>A security policy will be agreed</w:t>
      </w:r>
      <w:r w:rsidR="00124F6B">
        <w:t xml:space="preserve"> prior to service commencement.</w:t>
      </w:r>
    </w:p>
    <w:p w14:paraId="1383137A" w14:textId="41A42C14" w:rsidR="00EB5F85" w:rsidRPr="00EB5F85" w:rsidRDefault="00EA36C2" w:rsidP="00D86B6B">
      <w:pPr>
        <w:pStyle w:val="Bulletlist"/>
      </w:pPr>
      <w:r>
        <w:t>Equipment that needs to be transported is carried out in a secure manner with full auditing capability to mitigate the risk of equipment being lost in transit</w:t>
      </w:r>
      <w:r w:rsidR="00124F6B">
        <w:t>.</w:t>
      </w:r>
    </w:p>
    <w:p w14:paraId="6F4F78BB" w14:textId="77777777" w:rsidR="00EB5F85" w:rsidRDefault="00EB5F85" w:rsidP="00D86B6B">
      <w:pPr>
        <w:pStyle w:val="Bulletlist"/>
      </w:pPr>
    </w:p>
    <w:p w14:paraId="56D785C8" w14:textId="77777777" w:rsidR="00EB5F85" w:rsidRDefault="00EB5F85" w:rsidP="0056744B">
      <w:pPr>
        <w:pStyle w:val="Heading3"/>
        <w:numPr>
          <w:ilvl w:val="2"/>
          <w:numId w:val="1"/>
        </w:numPr>
      </w:pPr>
      <w:r>
        <w:t>Response</w:t>
      </w:r>
    </w:p>
    <w:p w14:paraId="4B713F20" w14:textId="68A04D76" w:rsidR="0056744B" w:rsidRDefault="0056744B" w:rsidP="00D86B6B">
      <w:pPr>
        <w:pStyle w:val="Bulletlist"/>
        <w:numPr>
          <w:ilvl w:val="0"/>
          <w:numId w:val="22"/>
        </w:numPr>
      </w:pPr>
      <w:r>
        <w:t xml:space="preserve">Please refer to </w:t>
      </w:r>
      <w:r w:rsidR="00F25C56">
        <w:rPr>
          <w:i/>
        </w:rPr>
        <w:t>TE_2.6.2 – Response Worksheet</w:t>
      </w:r>
      <w:r w:rsidR="00F25C56">
        <w:t xml:space="preserve"> </w:t>
      </w:r>
      <w:r>
        <w:t>questions and response sections relating to this element of the required services.</w:t>
      </w:r>
    </w:p>
    <w:p w14:paraId="039BE54F" w14:textId="2372AC2B" w:rsidR="00EB5F85" w:rsidRDefault="00EB5F85" w:rsidP="00D86B6B">
      <w:pPr>
        <w:pStyle w:val="Bulletlist"/>
      </w:pPr>
    </w:p>
    <w:p w14:paraId="1D53CD8E" w14:textId="423A0203" w:rsidR="00EB5F85" w:rsidRPr="005916B0" w:rsidRDefault="00FE1C60" w:rsidP="00EA36C2">
      <w:pPr>
        <w:pStyle w:val="Heading2"/>
      </w:pPr>
      <w:r>
        <w:t>Contin</w:t>
      </w:r>
      <w:r w:rsidR="7862DEDA">
        <w:t>u</w:t>
      </w:r>
      <w:r>
        <w:t xml:space="preserve">ous Improvement </w:t>
      </w:r>
    </w:p>
    <w:p w14:paraId="33017D48" w14:textId="0B59A446" w:rsidR="00EB5F85" w:rsidRDefault="00EA36C2" w:rsidP="00D86B6B">
      <w:pPr>
        <w:pStyle w:val="Bulletlist"/>
      </w:pPr>
      <w:r w:rsidRPr="00EA36C2">
        <w:t xml:space="preserve">NHS Digital </w:t>
      </w:r>
      <w:r w:rsidR="00664C6E">
        <w:t xml:space="preserve">wishes </w:t>
      </w:r>
      <w:r w:rsidRPr="00EA36C2">
        <w:t>to benefit from any</w:t>
      </w:r>
      <w:r w:rsidR="00664C6E">
        <w:t xml:space="preserve"> continuous improvements that supports</w:t>
      </w:r>
      <w:r w:rsidRPr="00EA36C2">
        <w:t xml:space="preserve"> innovat</w:t>
      </w:r>
      <w:r w:rsidR="00166978">
        <w:t>ion</w:t>
      </w:r>
      <w:r w:rsidR="7862DEDA">
        <w:t xml:space="preserve"> </w:t>
      </w:r>
      <w:r w:rsidR="00166978">
        <w:t>and/</w:t>
      </w:r>
      <w:r w:rsidRPr="00EA36C2">
        <w:t>or</w:t>
      </w:r>
      <w:r w:rsidR="00EA0D96">
        <w:t xml:space="preserve"> delivers</w:t>
      </w:r>
      <w:r w:rsidRPr="00EA36C2">
        <w:t xml:space="preserve"> competitive advantage that </w:t>
      </w:r>
      <w:r w:rsidR="0056744B">
        <w:t>S</w:t>
      </w:r>
      <w:r w:rsidRPr="00EA36C2">
        <w:t xml:space="preserve">uppliers may wish to avail within the lifecycle of this </w:t>
      </w:r>
      <w:r w:rsidR="0056744B">
        <w:t>C</w:t>
      </w:r>
      <w:r w:rsidRPr="00EA36C2">
        <w:t>ontract.</w:t>
      </w:r>
    </w:p>
    <w:p w14:paraId="531EC405" w14:textId="30863308" w:rsidR="00166978" w:rsidRDefault="00166978" w:rsidP="00D86B6B">
      <w:pPr>
        <w:pStyle w:val="Bulletlist"/>
      </w:pPr>
      <w:r>
        <w:t>T</w:t>
      </w:r>
      <w:r w:rsidR="00C01114">
        <w:t xml:space="preserve">his continuous improvement will be split between a </w:t>
      </w:r>
      <w:r w:rsidR="00E2356D">
        <w:t>F</w:t>
      </w:r>
      <w:r w:rsidR="00C01114">
        <w:t xml:space="preserve">ixed offering </w:t>
      </w:r>
      <w:r w:rsidR="007B5C5D">
        <w:t xml:space="preserve">and a </w:t>
      </w:r>
      <w:r w:rsidR="00E2356D">
        <w:t>Flexible offering</w:t>
      </w:r>
      <w:r w:rsidR="00BC4692">
        <w:t>.</w:t>
      </w:r>
    </w:p>
    <w:p w14:paraId="2417E821" w14:textId="76AD2A7E" w:rsidR="00EA36C2" w:rsidRDefault="00E2356D" w:rsidP="00D86B6B">
      <w:pPr>
        <w:pStyle w:val="Bulletlist"/>
      </w:pPr>
      <w:r>
        <w:t xml:space="preserve">The Fixed offering will include a proposal to </w:t>
      </w:r>
      <w:r w:rsidR="00A1267F">
        <w:t>make initial improvements culminating in</w:t>
      </w:r>
      <w:r w:rsidR="00E33891">
        <w:t xml:space="preserve"> measurable benefits, whether they are</w:t>
      </w:r>
      <w:r w:rsidR="00A1267F">
        <w:t xml:space="preserve"> savings and</w:t>
      </w:r>
      <w:r w:rsidR="00E33891" w:rsidRPr="3DF89378">
        <w:t>/</w:t>
      </w:r>
      <w:r w:rsidR="00E33891">
        <w:t xml:space="preserve">or </w:t>
      </w:r>
      <w:r w:rsidR="00CB7FFB">
        <w:t>organisational</w:t>
      </w:r>
      <w:r w:rsidR="00A1267F" w:rsidRPr="3DF89378">
        <w:t xml:space="preserve"> </w:t>
      </w:r>
      <w:r w:rsidR="00A1267F">
        <w:t>effici</w:t>
      </w:r>
      <w:r w:rsidR="7862DEDA">
        <w:t>en</w:t>
      </w:r>
      <w:r w:rsidR="00A1267F">
        <w:t>cies</w:t>
      </w:r>
      <w:r w:rsidR="00CB7FFB">
        <w:t>. These should include as a minimum:</w:t>
      </w:r>
    </w:p>
    <w:p w14:paraId="5197E593" w14:textId="093ACFD7" w:rsidR="00CB7FFB" w:rsidRDefault="00CB7FFB" w:rsidP="00D86B6B">
      <w:pPr>
        <w:pStyle w:val="Bulletlist"/>
        <w:numPr>
          <w:ilvl w:val="0"/>
          <w:numId w:val="22"/>
        </w:numPr>
      </w:pPr>
      <w:r>
        <w:t>Catal</w:t>
      </w:r>
      <w:r w:rsidR="3DF89378">
        <w:t>og</w:t>
      </w:r>
      <w:r>
        <w:t>ue</w:t>
      </w:r>
      <w:r w:rsidR="000464E7">
        <w:t xml:space="preserve"> and Ordering improvements</w:t>
      </w:r>
      <w:r w:rsidR="00455F29">
        <w:t>.</w:t>
      </w:r>
    </w:p>
    <w:p w14:paraId="10B5EB5B" w14:textId="30442FD1" w:rsidR="001016B4" w:rsidRDefault="00C27ADF" w:rsidP="00D86B6B">
      <w:pPr>
        <w:pStyle w:val="Bulletlist"/>
        <w:numPr>
          <w:ilvl w:val="0"/>
          <w:numId w:val="22"/>
        </w:numPr>
      </w:pPr>
      <w:r>
        <w:t>Improving the</w:t>
      </w:r>
      <w:r w:rsidR="000464E7">
        <w:t xml:space="preserve"> </w:t>
      </w:r>
      <w:r>
        <w:t xml:space="preserve">product and service costs </w:t>
      </w:r>
      <w:r w:rsidR="00463310">
        <w:t xml:space="preserve">we are paying within the contract </w:t>
      </w:r>
      <w:r>
        <w:t>against market leaders.</w:t>
      </w:r>
      <w:r w:rsidR="00463310">
        <w:t xml:space="preserve"> This could be via benchmarking, </w:t>
      </w:r>
      <w:r w:rsidR="002A1316">
        <w:t>purchasing approaches, etc</w:t>
      </w:r>
      <w:r w:rsidR="001016B4">
        <w:t>.</w:t>
      </w:r>
    </w:p>
    <w:p w14:paraId="173C2CA7" w14:textId="242DC88E" w:rsidR="000464E7" w:rsidRDefault="001016B4" w:rsidP="00D86B6B">
      <w:pPr>
        <w:pStyle w:val="Bulletlist"/>
        <w:numPr>
          <w:ilvl w:val="0"/>
          <w:numId w:val="22"/>
        </w:numPr>
      </w:pPr>
      <w:r>
        <w:t>Processes and procedures, including advice, support and assistance</w:t>
      </w:r>
      <w:r w:rsidR="0083604E">
        <w:t>,</w:t>
      </w:r>
      <w:r>
        <w:t xml:space="preserve"> transitioning our ways of working to a more streamlined and </w:t>
      </w:r>
      <w:r w:rsidR="3DF89378">
        <w:t>e</w:t>
      </w:r>
      <w:r>
        <w:t>fficient approach</w:t>
      </w:r>
      <w:r w:rsidR="0083604E">
        <w:t>.</w:t>
      </w:r>
    </w:p>
    <w:p w14:paraId="373469A9" w14:textId="0B73C190" w:rsidR="00D71E6C" w:rsidRDefault="00E97CDF" w:rsidP="00D86B6B">
      <w:pPr>
        <w:pStyle w:val="Bulletlist"/>
        <w:numPr>
          <w:ilvl w:val="0"/>
          <w:numId w:val="22"/>
        </w:numPr>
      </w:pPr>
      <w:r>
        <w:t>Improvements to services that deliver organisational efficiencies for both Supplier and Customer</w:t>
      </w:r>
      <w:r w:rsidR="0083604E">
        <w:t>.</w:t>
      </w:r>
    </w:p>
    <w:p w14:paraId="4FE6D91E" w14:textId="740E4603" w:rsidR="001016B4" w:rsidRPr="00EB5F85" w:rsidRDefault="001016B4" w:rsidP="00D86B6B">
      <w:pPr>
        <w:pStyle w:val="Bulletlist"/>
      </w:pPr>
      <w:r>
        <w:t xml:space="preserve">The Flexible offering will </w:t>
      </w:r>
      <w:r w:rsidR="00C01A02">
        <w:t>be</w:t>
      </w:r>
      <w:r w:rsidR="00CD1EEC">
        <w:t xml:space="preserve"> made up of</w:t>
      </w:r>
      <w:r w:rsidR="00C01A02">
        <w:t xml:space="preserve"> an optional set off proposal</w:t>
      </w:r>
      <w:r w:rsidR="00CD1EEC">
        <w:t>s</w:t>
      </w:r>
      <w:r w:rsidR="00251B58">
        <w:t>, including</w:t>
      </w:r>
      <w:r w:rsidR="00C01A02">
        <w:t xml:space="preserve"> estimated costs</w:t>
      </w:r>
      <w:r w:rsidR="00251B58">
        <w:t xml:space="preserve">. These </w:t>
      </w:r>
      <w:r w:rsidR="00E728E9">
        <w:t>Flexible continuous improvement proposals</w:t>
      </w:r>
      <w:r w:rsidR="005A3A2D">
        <w:t xml:space="preserve"> can</w:t>
      </w:r>
      <w:r w:rsidR="006A3EC1">
        <w:t xml:space="preserve"> be </w:t>
      </w:r>
      <w:r w:rsidR="005A3A2D">
        <w:t xml:space="preserve">called off and </w:t>
      </w:r>
      <w:r w:rsidR="00C90979">
        <w:t>mobilised throughout the</w:t>
      </w:r>
      <w:r w:rsidR="005A3A2D">
        <w:t xml:space="preserve"> lifecycle of the</w:t>
      </w:r>
      <w:r w:rsidR="00C90979">
        <w:t xml:space="preserve"> contract</w:t>
      </w:r>
      <w:r w:rsidR="0083604E">
        <w:t>,</w:t>
      </w:r>
      <w:r w:rsidR="00C90979">
        <w:t xml:space="preserve"> as and when </w:t>
      </w:r>
      <w:r w:rsidR="006718E2">
        <w:t xml:space="preserve">our </w:t>
      </w:r>
      <w:r w:rsidR="00EB6CF3">
        <w:t>S</w:t>
      </w:r>
      <w:r w:rsidR="000E0C78">
        <w:t>trategic</w:t>
      </w:r>
      <w:r w:rsidR="00EB6CF3">
        <w:t xml:space="preserve"> </w:t>
      </w:r>
      <w:r w:rsidR="00E27C4B">
        <w:t>P</w:t>
      </w:r>
      <w:r w:rsidR="000E0C78">
        <w:t xml:space="preserve">ipeline </w:t>
      </w:r>
      <w:r w:rsidR="006B5754">
        <w:t>supports a change in direction</w:t>
      </w:r>
      <w:r w:rsidR="00C90979">
        <w:t xml:space="preserve">. </w:t>
      </w:r>
      <w:r w:rsidR="00047EA7">
        <w:t xml:space="preserve">All </w:t>
      </w:r>
      <w:r w:rsidR="00322403">
        <w:t>proposals</w:t>
      </w:r>
      <w:r w:rsidR="00047EA7">
        <w:t xml:space="preserve"> </w:t>
      </w:r>
      <w:r w:rsidR="009E778A">
        <w:t>will</w:t>
      </w:r>
      <w:r w:rsidR="00047EA7">
        <w:t xml:space="preserve"> firstly</w:t>
      </w:r>
      <w:r w:rsidR="009E778A">
        <w:t xml:space="preserve"> be processed through </w:t>
      </w:r>
      <w:r w:rsidR="002E2FF3">
        <w:t xml:space="preserve">the contracts </w:t>
      </w:r>
      <w:r w:rsidR="009E778A">
        <w:t>Change Management</w:t>
      </w:r>
      <w:r w:rsidR="002E2FF3">
        <w:t xml:space="preserve"> procedure</w:t>
      </w:r>
      <w:r w:rsidR="004856D3">
        <w:t xml:space="preserve"> and the details will be drafted and agreed within a Change Control Notice (CCN)</w:t>
      </w:r>
    </w:p>
    <w:p w14:paraId="3358FD8A" w14:textId="77777777" w:rsidR="00EB5F85" w:rsidRDefault="00EB5F85" w:rsidP="00D86B6B">
      <w:pPr>
        <w:pStyle w:val="Bulletlist"/>
      </w:pPr>
    </w:p>
    <w:p w14:paraId="7803711E" w14:textId="77777777" w:rsidR="00EB5F85" w:rsidRDefault="00EB5F85" w:rsidP="0083604E">
      <w:pPr>
        <w:pStyle w:val="Heading3"/>
        <w:numPr>
          <w:ilvl w:val="2"/>
          <w:numId w:val="1"/>
        </w:numPr>
      </w:pPr>
      <w:r>
        <w:t>Response</w:t>
      </w:r>
    </w:p>
    <w:p w14:paraId="0143B3C2" w14:textId="30DE58BE" w:rsidR="00EB5F85" w:rsidRDefault="0083604E" w:rsidP="00D86B6B">
      <w:pPr>
        <w:pStyle w:val="Bulletlist"/>
        <w:numPr>
          <w:ilvl w:val="0"/>
          <w:numId w:val="21"/>
        </w:numPr>
      </w:pPr>
      <w:r>
        <w:t xml:space="preserve">Please refer to </w:t>
      </w:r>
      <w:r w:rsidR="00F25C56">
        <w:rPr>
          <w:i/>
        </w:rPr>
        <w:t>TE_2.6.2 – Response Worksheet</w:t>
      </w:r>
      <w:r w:rsidR="00F25C56">
        <w:t xml:space="preserve"> </w:t>
      </w:r>
      <w:r>
        <w:t>for questions and response sections relating to this element of the required services.</w:t>
      </w:r>
    </w:p>
    <w:p w14:paraId="7E7967B8" w14:textId="7F199FFB" w:rsidR="00EB5F85" w:rsidRDefault="00EB5F85" w:rsidP="00D86B6B">
      <w:pPr>
        <w:pStyle w:val="Bulletlist"/>
      </w:pPr>
    </w:p>
    <w:p w14:paraId="53428AAF" w14:textId="18413017" w:rsidR="00EB5F85" w:rsidRPr="005916B0" w:rsidRDefault="00EA36C2" w:rsidP="00EB5F85">
      <w:pPr>
        <w:pStyle w:val="Heading2"/>
        <w:spacing w:before="0"/>
      </w:pPr>
      <w:bookmarkStart w:id="16" w:name="_Toc520205229"/>
      <w:r>
        <w:t>Catalogue Interface</w:t>
      </w:r>
      <w:bookmarkEnd w:id="16"/>
    </w:p>
    <w:p w14:paraId="66B1EFB6" w14:textId="3885CE7B" w:rsidR="00EA36C2" w:rsidRDefault="00EA36C2" w:rsidP="00D86B6B">
      <w:pPr>
        <w:pStyle w:val="Bulletlist"/>
      </w:pPr>
      <w:r>
        <w:t>NHS Digital require</w:t>
      </w:r>
      <w:r w:rsidR="0083604E">
        <w:t>s</w:t>
      </w:r>
      <w:r>
        <w:t xml:space="preserve"> an online interface to a service catalogue t</w:t>
      </w:r>
      <w:r w:rsidR="0083604E">
        <w:t>hat</w:t>
      </w:r>
      <w:r>
        <w:t xml:space="preserve"> enable</w:t>
      </w:r>
      <w:r w:rsidR="0083604E">
        <w:t>s the</w:t>
      </w:r>
      <w:r>
        <w:t xml:space="preserve"> on-line ordering of services and products and management of financials. The </w:t>
      </w:r>
      <w:r w:rsidR="0083604E">
        <w:t>S</w:t>
      </w:r>
      <w:r>
        <w:t>upplier shall benchmark pric</w:t>
      </w:r>
      <w:r w:rsidR="004F43EE">
        <w:t xml:space="preserve">ing </w:t>
      </w:r>
      <w:r>
        <w:t xml:space="preserve">every </w:t>
      </w:r>
      <w:r w:rsidR="00C733DA">
        <w:t>6 months</w:t>
      </w:r>
      <w:r>
        <w:t xml:space="preserve"> to ensure that NHS Digital is receiving value for money for </w:t>
      </w:r>
      <w:r w:rsidR="004F43EE">
        <w:t xml:space="preserve">products and services </w:t>
      </w:r>
      <w:r>
        <w:t>on the catalogue</w:t>
      </w:r>
      <w:r w:rsidR="00C523D3">
        <w:t xml:space="preserve"> at competitive rates</w:t>
      </w:r>
      <w:r>
        <w:t>.</w:t>
      </w:r>
    </w:p>
    <w:p w14:paraId="3ACF393C" w14:textId="5345F667" w:rsidR="00EB5F85" w:rsidRDefault="00EA36C2" w:rsidP="00D86B6B">
      <w:pPr>
        <w:pStyle w:val="Bulletlist"/>
      </w:pPr>
      <w:r>
        <w:t>Requirements contain but are not limited to:</w:t>
      </w:r>
    </w:p>
    <w:p w14:paraId="2A74DA2A" w14:textId="56A269C0" w:rsidR="00EA36C2" w:rsidRDefault="00EA36C2" w:rsidP="00D86B6B">
      <w:pPr>
        <w:pStyle w:val="Bulletlist"/>
        <w:numPr>
          <w:ilvl w:val="0"/>
          <w:numId w:val="21"/>
        </w:numPr>
      </w:pPr>
      <w:r>
        <w:t>On-line ordering</w:t>
      </w:r>
      <w:r w:rsidR="007566FD">
        <w:t xml:space="preserve"> of goods and services.</w:t>
      </w:r>
    </w:p>
    <w:p w14:paraId="5FE254B3" w14:textId="2FBFBEE5" w:rsidR="00EA36C2" w:rsidRDefault="00EA36C2" w:rsidP="00D86B6B">
      <w:pPr>
        <w:pStyle w:val="Bulletlist"/>
        <w:numPr>
          <w:ilvl w:val="0"/>
          <w:numId w:val="21"/>
        </w:numPr>
      </w:pPr>
      <w:r>
        <w:t>Order status management</w:t>
      </w:r>
      <w:r w:rsidR="007566FD">
        <w:t>.</w:t>
      </w:r>
    </w:p>
    <w:p w14:paraId="08D82FE5" w14:textId="6A0B305B" w:rsidR="00EA36C2" w:rsidRDefault="00EA36C2" w:rsidP="00D86B6B">
      <w:pPr>
        <w:pStyle w:val="Bulletlist"/>
        <w:numPr>
          <w:ilvl w:val="0"/>
          <w:numId w:val="21"/>
        </w:numPr>
      </w:pPr>
      <w:r>
        <w:t>Order amendment</w:t>
      </w:r>
      <w:r w:rsidR="007566FD">
        <w:t>.</w:t>
      </w:r>
    </w:p>
    <w:p w14:paraId="68B22800" w14:textId="4A4AF2BE" w:rsidR="00EA36C2" w:rsidRDefault="00EA36C2" w:rsidP="00D86B6B">
      <w:pPr>
        <w:pStyle w:val="Bulletlist"/>
        <w:numPr>
          <w:ilvl w:val="0"/>
          <w:numId w:val="21"/>
        </w:numPr>
      </w:pPr>
      <w:r>
        <w:t>Order cancellation</w:t>
      </w:r>
      <w:r w:rsidR="007566FD">
        <w:t>.</w:t>
      </w:r>
    </w:p>
    <w:p w14:paraId="15B5709A" w14:textId="384F3B24" w:rsidR="00EA36C2" w:rsidRDefault="00EA36C2" w:rsidP="00D86B6B">
      <w:pPr>
        <w:pStyle w:val="Bulletlist"/>
        <w:numPr>
          <w:ilvl w:val="0"/>
          <w:numId w:val="21"/>
        </w:numPr>
      </w:pPr>
      <w:r>
        <w:t>Hierarchical approvals</w:t>
      </w:r>
      <w:r w:rsidR="007566FD">
        <w:t>.</w:t>
      </w:r>
    </w:p>
    <w:p w14:paraId="6CAD8D4C" w14:textId="529C9EEE" w:rsidR="00EA36C2" w:rsidRDefault="00EA36C2" w:rsidP="00D86B6B">
      <w:pPr>
        <w:pStyle w:val="Bulletlist"/>
        <w:numPr>
          <w:ilvl w:val="0"/>
          <w:numId w:val="21"/>
        </w:numPr>
      </w:pPr>
      <w:r>
        <w:t>Financial management</w:t>
      </w:r>
      <w:r w:rsidR="007566FD">
        <w:t>.</w:t>
      </w:r>
    </w:p>
    <w:p w14:paraId="59129624" w14:textId="5D89FBE8" w:rsidR="00EA36C2" w:rsidRDefault="00EA36C2" w:rsidP="00D86B6B">
      <w:pPr>
        <w:pStyle w:val="Bulletlist"/>
        <w:numPr>
          <w:ilvl w:val="0"/>
          <w:numId w:val="21"/>
        </w:numPr>
      </w:pPr>
      <w:r>
        <w:t>Reporting facility</w:t>
      </w:r>
      <w:r w:rsidR="007566FD">
        <w:t>.</w:t>
      </w:r>
    </w:p>
    <w:p w14:paraId="3AD38E96" w14:textId="1191DF42" w:rsidR="00EB5F85" w:rsidRPr="00EB5F85" w:rsidRDefault="00EA36C2" w:rsidP="00D86B6B">
      <w:pPr>
        <w:pStyle w:val="Bulletlist"/>
        <w:numPr>
          <w:ilvl w:val="0"/>
          <w:numId w:val="21"/>
        </w:numPr>
      </w:pPr>
      <w:r>
        <w:t>Bespoke order provision and management</w:t>
      </w:r>
      <w:r w:rsidR="007566FD">
        <w:t>.</w:t>
      </w:r>
    </w:p>
    <w:p w14:paraId="27A5628D" w14:textId="77777777" w:rsidR="002C633F" w:rsidRDefault="1DCDA999" w:rsidP="00D86B6B">
      <w:pPr>
        <w:pStyle w:val="Bulletlist"/>
        <w:rPr>
          <w:rFonts w:eastAsia="Arial"/>
        </w:rPr>
      </w:pPr>
      <w:r w:rsidRPr="00D83630">
        <w:rPr>
          <w:rFonts w:eastAsia="Arial"/>
        </w:rPr>
        <w:t xml:space="preserve">In collaboration with the </w:t>
      </w:r>
      <w:r w:rsidR="007566FD">
        <w:rPr>
          <w:rFonts w:eastAsia="Arial"/>
        </w:rPr>
        <w:t xml:space="preserve">incumbent </w:t>
      </w:r>
      <w:r w:rsidRPr="00D83630">
        <w:rPr>
          <w:rFonts w:eastAsia="Arial"/>
        </w:rPr>
        <w:t>Supplier, we have developed an online catalogue system to enable NHS Digital staff and ICT Procurement team to order and manage services online. This system is currently hosted on-site to provide access to active directory (single sign-on) and easy integration with the Service Management tool.</w:t>
      </w:r>
    </w:p>
    <w:p w14:paraId="192C9B3D" w14:textId="5C46A2DF" w:rsidR="1DCDA999" w:rsidRPr="00CB7FF6" w:rsidRDefault="1DCDA999" w:rsidP="00D86B6B">
      <w:pPr>
        <w:pStyle w:val="Bulletlist"/>
        <w:rPr>
          <w:rFonts w:eastAsia="Arial"/>
        </w:rPr>
      </w:pPr>
      <w:r w:rsidRPr="00D83630">
        <w:rPr>
          <w:rFonts w:eastAsia="Arial"/>
        </w:rPr>
        <w:t>Going forward, we are looking to replace this with an innovative solution that provides a better user experience</w:t>
      </w:r>
      <w:r w:rsidR="002C633F">
        <w:rPr>
          <w:rFonts w:eastAsia="Arial"/>
        </w:rPr>
        <w:t xml:space="preserve">. </w:t>
      </w:r>
      <w:r w:rsidR="00693340">
        <w:rPr>
          <w:rFonts w:eastAsia="Arial"/>
        </w:rPr>
        <w:t xml:space="preserve">Proposed solutions must be compliant with accessibility standards, such as </w:t>
      </w:r>
      <w:hyperlink r:id="rId17" w:history="1">
        <w:r w:rsidR="00693340" w:rsidRPr="00693340">
          <w:rPr>
            <w:rStyle w:val="Hyperlink"/>
            <w:rFonts w:ascii="Arial" w:eastAsia="Arial" w:hAnsi="Arial"/>
          </w:rPr>
          <w:t>W</w:t>
        </w:r>
        <w:r w:rsidR="00153CAF">
          <w:rPr>
            <w:rStyle w:val="Hyperlink"/>
            <w:rFonts w:ascii="Arial" w:eastAsia="Arial" w:hAnsi="Arial"/>
          </w:rPr>
          <w:t xml:space="preserve">eb </w:t>
        </w:r>
        <w:r w:rsidR="00693340" w:rsidRPr="00693340">
          <w:rPr>
            <w:rStyle w:val="Hyperlink"/>
            <w:rFonts w:ascii="Arial" w:eastAsia="Arial" w:hAnsi="Arial"/>
          </w:rPr>
          <w:t>C</w:t>
        </w:r>
        <w:r w:rsidR="00153CAF">
          <w:rPr>
            <w:rStyle w:val="Hyperlink"/>
            <w:rFonts w:ascii="Arial" w:eastAsia="Arial" w:hAnsi="Arial"/>
          </w:rPr>
          <w:t xml:space="preserve">ontent </w:t>
        </w:r>
        <w:r w:rsidR="00693340" w:rsidRPr="00693340">
          <w:rPr>
            <w:rStyle w:val="Hyperlink"/>
            <w:rFonts w:ascii="Arial" w:eastAsia="Arial" w:hAnsi="Arial"/>
          </w:rPr>
          <w:t>A</w:t>
        </w:r>
        <w:r w:rsidR="00153CAF">
          <w:rPr>
            <w:rStyle w:val="Hyperlink"/>
            <w:rFonts w:ascii="Arial" w:eastAsia="Arial" w:hAnsi="Arial"/>
          </w:rPr>
          <w:t xml:space="preserve">ccessibility </w:t>
        </w:r>
        <w:r w:rsidR="00693340" w:rsidRPr="00693340">
          <w:rPr>
            <w:rStyle w:val="Hyperlink"/>
            <w:rFonts w:ascii="Arial" w:eastAsia="Arial" w:hAnsi="Arial"/>
          </w:rPr>
          <w:t>G</w:t>
        </w:r>
        <w:r w:rsidR="00153CAF">
          <w:rPr>
            <w:rStyle w:val="Hyperlink"/>
            <w:rFonts w:ascii="Arial" w:eastAsia="Arial" w:hAnsi="Arial"/>
          </w:rPr>
          <w:t>uidelines (WCAG</w:t>
        </w:r>
        <w:r w:rsidR="00693340" w:rsidRPr="00693340">
          <w:rPr>
            <w:rStyle w:val="Hyperlink"/>
            <w:rFonts w:ascii="Arial" w:eastAsia="Arial" w:hAnsi="Arial"/>
          </w:rPr>
          <w:t xml:space="preserve"> 2.</w:t>
        </w:r>
        <w:r w:rsidR="00153CAF">
          <w:rPr>
            <w:rStyle w:val="Hyperlink"/>
            <w:rFonts w:ascii="Arial" w:eastAsia="Arial" w:hAnsi="Arial"/>
          </w:rPr>
          <w:t>0)</w:t>
        </w:r>
      </w:hyperlink>
      <w:r w:rsidR="00693340">
        <w:rPr>
          <w:rFonts w:eastAsia="Arial"/>
        </w:rPr>
        <w:t>.</w:t>
      </w:r>
    </w:p>
    <w:p w14:paraId="7AF104EC" w14:textId="77777777" w:rsidR="00EB5F85" w:rsidRDefault="00EB5F85" w:rsidP="00D86B6B">
      <w:pPr>
        <w:pStyle w:val="Bulletlist"/>
      </w:pPr>
    </w:p>
    <w:p w14:paraId="0B56D048" w14:textId="77777777" w:rsidR="00EB5F85" w:rsidRDefault="00EB5F85" w:rsidP="00CC347A">
      <w:pPr>
        <w:pStyle w:val="Heading3"/>
        <w:numPr>
          <w:ilvl w:val="2"/>
          <w:numId w:val="1"/>
        </w:numPr>
      </w:pPr>
      <w:r>
        <w:t>Response</w:t>
      </w:r>
    </w:p>
    <w:p w14:paraId="1C811CC5" w14:textId="5746A4FB" w:rsidR="00EB5F85" w:rsidRDefault="00EB5F85" w:rsidP="00D86B6B">
      <w:pPr>
        <w:pStyle w:val="Bulletlist"/>
        <w:numPr>
          <w:ilvl w:val="0"/>
          <w:numId w:val="23"/>
        </w:numPr>
      </w:pPr>
      <w:r>
        <w:t xml:space="preserve">Please refer to </w:t>
      </w:r>
      <w:r w:rsidR="00F25C56">
        <w:rPr>
          <w:i/>
        </w:rPr>
        <w:t>TE_2.6.2 – Response Worksheet</w:t>
      </w:r>
      <w:r w:rsidR="00F25C56">
        <w:t xml:space="preserve"> </w:t>
      </w:r>
      <w:r>
        <w:t>for questions and response sections relating to this element of the required services.</w:t>
      </w:r>
    </w:p>
    <w:p w14:paraId="57526113" w14:textId="58B6F3EC" w:rsidR="00EB5F85" w:rsidRDefault="00EB5F85" w:rsidP="00D86B6B">
      <w:pPr>
        <w:pStyle w:val="Bulletlist"/>
      </w:pPr>
    </w:p>
    <w:p w14:paraId="2A2A3B96" w14:textId="254A808A" w:rsidR="00AB460B" w:rsidRPr="005916B0" w:rsidRDefault="00AB460B" w:rsidP="00327644">
      <w:pPr>
        <w:pStyle w:val="Heading2"/>
        <w:spacing w:before="0"/>
      </w:pPr>
      <w:bookmarkStart w:id="17" w:name="_Toc520205221"/>
      <w:r>
        <w:t>Charging and Commercials</w:t>
      </w:r>
      <w:bookmarkEnd w:id="17"/>
    </w:p>
    <w:p w14:paraId="313CA06A" w14:textId="74BC2010" w:rsidR="00AB460B" w:rsidRDefault="00AB460B" w:rsidP="00D86B6B">
      <w:pPr>
        <w:pStyle w:val="Bulletlist"/>
      </w:pPr>
      <w:r>
        <w:t xml:space="preserve">The </w:t>
      </w:r>
      <w:r w:rsidR="00D10712">
        <w:t>C</w:t>
      </w:r>
      <w:r>
        <w:t>ustomer will instigate</w:t>
      </w:r>
      <w:r w:rsidR="009123A1">
        <w:t xml:space="preserve"> the</w:t>
      </w:r>
      <w:r>
        <w:t xml:space="preserve"> call</w:t>
      </w:r>
      <w:r w:rsidR="009123A1">
        <w:t>-</w:t>
      </w:r>
      <w:r>
        <w:t xml:space="preserve">off of </w:t>
      </w:r>
      <w:r w:rsidR="009123A1">
        <w:t xml:space="preserve">goods and </w:t>
      </w:r>
      <w:r>
        <w:t>services</w:t>
      </w:r>
      <w:r w:rsidR="009123A1">
        <w:t xml:space="preserve"> provided under this agreement</w:t>
      </w:r>
      <w:r>
        <w:t xml:space="preserve">.  </w:t>
      </w:r>
    </w:p>
    <w:p w14:paraId="7DE2E1D0" w14:textId="68B8D7F2" w:rsidR="00AB460B" w:rsidRDefault="00AB460B" w:rsidP="00D86B6B">
      <w:pPr>
        <w:pStyle w:val="Bulletlist"/>
      </w:pPr>
      <w:r>
        <w:t xml:space="preserve">The </w:t>
      </w:r>
      <w:r w:rsidR="00D10712">
        <w:t>S</w:t>
      </w:r>
      <w:r>
        <w:t xml:space="preserve">upplier will present the charges on a monthly basis and the invoices will be paid for by the </w:t>
      </w:r>
      <w:r w:rsidR="000B34C0">
        <w:t>C</w:t>
      </w:r>
      <w:r>
        <w:t>ustomer within 10 days.</w:t>
      </w:r>
    </w:p>
    <w:p w14:paraId="03FDEA91" w14:textId="25F484AA" w:rsidR="00AB460B" w:rsidRDefault="00AB460B" w:rsidP="00D86B6B">
      <w:pPr>
        <w:pStyle w:val="Bulletlist"/>
      </w:pPr>
      <w:r>
        <w:t>The invoice will include any performance</w:t>
      </w:r>
      <w:r w:rsidR="001805D5">
        <w:t>-</w:t>
      </w:r>
      <w:r>
        <w:t>related payment reduction</w:t>
      </w:r>
      <w:r w:rsidR="004A5A47">
        <w:t xml:space="preserve"> </w:t>
      </w:r>
      <w:r>
        <w:t>or increase</w:t>
      </w:r>
      <w:r w:rsidR="001805D5">
        <w:t>,</w:t>
      </w:r>
      <w:r>
        <w:t xml:space="preserve"> based </w:t>
      </w:r>
      <w:r w:rsidR="001805D5">
        <w:t>up</w:t>
      </w:r>
      <w:r>
        <w:t>on the Supplier report</w:t>
      </w:r>
      <w:r w:rsidR="007D6C5E">
        <w:t>s</w:t>
      </w:r>
      <w:r>
        <w:t xml:space="preserve"> which present the Customer with </w:t>
      </w:r>
      <w:r w:rsidR="00E236ED">
        <w:t xml:space="preserve">achieved </w:t>
      </w:r>
      <w:r>
        <w:t>and non</w:t>
      </w:r>
      <w:r w:rsidR="00E236ED">
        <w:t xml:space="preserve">-achieved </w:t>
      </w:r>
      <w:r>
        <w:t>KPIs and any associated service credit</w:t>
      </w:r>
      <w:r w:rsidR="00E236ED">
        <w:t>s that may be due.</w:t>
      </w:r>
      <w:r>
        <w:t xml:space="preserve"> </w:t>
      </w:r>
    </w:p>
    <w:p w14:paraId="3AC3C06E" w14:textId="2D6496C0" w:rsidR="00D97588" w:rsidRDefault="00D97588" w:rsidP="00D86B6B">
      <w:pPr>
        <w:pStyle w:val="Bulletlist"/>
        <w:rPr>
          <w:b/>
        </w:rPr>
      </w:pPr>
    </w:p>
    <w:p w14:paraId="38766DEB" w14:textId="2D6496C0" w:rsidR="000A72EA" w:rsidRDefault="00AB460B" w:rsidP="00D86B6B">
      <w:pPr>
        <w:pStyle w:val="Bulletlist"/>
      </w:pPr>
      <w:r w:rsidRPr="006C7BE3">
        <w:rPr>
          <w:b/>
        </w:rPr>
        <w:lastRenderedPageBreak/>
        <w:t xml:space="preserve">Charging </w:t>
      </w:r>
      <w:r>
        <w:rPr>
          <w:b/>
        </w:rPr>
        <w:t>M</w:t>
      </w:r>
      <w:r w:rsidRPr="006C7BE3">
        <w:rPr>
          <w:b/>
        </w:rPr>
        <w:t>echanism</w:t>
      </w:r>
      <w:r>
        <w:rPr>
          <w:b/>
        </w:rPr>
        <w:t>:</w:t>
      </w:r>
      <w:r>
        <w:t xml:space="preserve"> This will be achieved through a monthly invoice generated and </w:t>
      </w:r>
      <w:r w:rsidR="00937205">
        <w:t>issued</w:t>
      </w:r>
      <w:r>
        <w:t xml:space="preserve"> on the first working day of every month</w:t>
      </w:r>
      <w:r w:rsidR="007D6C5E">
        <w:t xml:space="preserve">, detailing </w:t>
      </w:r>
      <w:r>
        <w:t xml:space="preserve">all </w:t>
      </w:r>
      <w:r w:rsidR="00694A03">
        <w:t xml:space="preserve">requests for goods and services </w:t>
      </w:r>
      <w:r w:rsidR="00937205">
        <w:t xml:space="preserve">fulfilled over the course of </w:t>
      </w:r>
      <w:r>
        <w:t xml:space="preserve">the previous </w:t>
      </w:r>
      <w:r w:rsidR="007D6C5E">
        <w:t xml:space="preserve">calendar </w:t>
      </w:r>
      <w:r>
        <w:t>month.</w:t>
      </w:r>
    </w:p>
    <w:p w14:paraId="3F1C75D9" w14:textId="32DF380F" w:rsidR="00AB460B" w:rsidRDefault="00A206CD" w:rsidP="00D86B6B">
      <w:pPr>
        <w:pStyle w:val="Bulletlist"/>
      </w:pPr>
      <w:r>
        <w:t>S</w:t>
      </w:r>
      <w:r w:rsidR="00AB460B">
        <w:t xml:space="preserve">eparate invoices </w:t>
      </w:r>
      <w:r>
        <w:t xml:space="preserve">will be required, </w:t>
      </w:r>
      <w:r w:rsidR="00AB460B">
        <w:t>depending on the</w:t>
      </w:r>
      <w:r>
        <w:t>ir associated</w:t>
      </w:r>
      <w:r w:rsidR="00AB460B">
        <w:t xml:space="preserve"> financial category (</w:t>
      </w:r>
      <w:r>
        <w:t xml:space="preserve">i.e. </w:t>
      </w:r>
      <w:r w:rsidR="00AB460B">
        <w:t>capital, revenue, support, added value and technical refresh).</w:t>
      </w:r>
    </w:p>
    <w:p w14:paraId="379B4E61" w14:textId="2D6496C0" w:rsidR="00D97588" w:rsidRDefault="00D97588" w:rsidP="00D86B6B">
      <w:pPr>
        <w:pStyle w:val="Bulletlist"/>
        <w:rPr>
          <w:b/>
        </w:rPr>
      </w:pPr>
    </w:p>
    <w:p w14:paraId="3C9328EC" w14:textId="2D6496C0" w:rsidR="000A72EA" w:rsidRDefault="00AB460B" w:rsidP="00D86B6B">
      <w:pPr>
        <w:pStyle w:val="Bulletlist"/>
      </w:pPr>
      <w:r w:rsidRPr="006C7BE3">
        <w:rPr>
          <w:b/>
        </w:rPr>
        <w:t xml:space="preserve">Charging </w:t>
      </w:r>
      <w:r>
        <w:rPr>
          <w:b/>
        </w:rPr>
        <w:t>S</w:t>
      </w:r>
      <w:r w:rsidRPr="006C7BE3">
        <w:rPr>
          <w:b/>
        </w:rPr>
        <w:t>chedule:</w:t>
      </w:r>
      <w:r>
        <w:t xml:space="preserve"> Pricing </w:t>
      </w:r>
      <w:r w:rsidR="00E90508">
        <w:t xml:space="preserve">for goods and services provided under the Contract are </w:t>
      </w:r>
      <w:r>
        <w:t xml:space="preserve">pre-agreed and </w:t>
      </w:r>
      <w:r w:rsidR="00E90508">
        <w:t xml:space="preserve">are </w:t>
      </w:r>
      <w:r>
        <w:t xml:space="preserve">based on </w:t>
      </w:r>
      <w:r w:rsidR="003D697C">
        <w:t>the pricing schedule and catalogue costs.</w:t>
      </w:r>
    </w:p>
    <w:p w14:paraId="41E1D003" w14:textId="324C84E6" w:rsidR="00AB460B" w:rsidRDefault="00AB460B" w:rsidP="00D86B6B">
      <w:pPr>
        <w:pStyle w:val="Bulletlist"/>
      </w:pPr>
      <w:r>
        <w:t xml:space="preserve">If </w:t>
      </w:r>
      <w:r w:rsidR="003B3E7E">
        <w:t>requested</w:t>
      </w:r>
      <w:r w:rsidR="00C12867">
        <w:t xml:space="preserve"> goods</w:t>
      </w:r>
      <w:r w:rsidR="003B3E7E">
        <w:t xml:space="preserve"> and/or </w:t>
      </w:r>
      <w:r w:rsidR="00C12867">
        <w:t xml:space="preserve">services </w:t>
      </w:r>
      <w:r>
        <w:t xml:space="preserve">are not </w:t>
      </w:r>
      <w:r w:rsidR="003B3E7E">
        <w:t xml:space="preserve">already available through the </w:t>
      </w:r>
      <w:r w:rsidR="00230C46">
        <w:t xml:space="preserve">Contract </w:t>
      </w:r>
      <w:r w:rsidR="00C12867">
        <w:t>and require addition to the portfolio</w:t>
      </w:r>
      <w:r w:rsidR="003B3E7E">
        <w:t>,</w:t>
      </w:r>
      <w:r>
        <w:t xml:space="preserve"> the price </w:t>
      </w:r>
      <w:r w:rsidR="00230C46">
        <w:t>shall be</w:t>
      </w:r>
      <w:r>
        <w:t xml:space="preserve"> quoted to the </w:t>
      </w:r>
      <w:r w:rsidR="00230C46">
        <w:t>C</w:t>
      </w:r>
      <w:r>
        <w:t xml:space="preserve">ustomer and agreed before </w:t>
      </w:r>
      <w:r w:rsidR="00230C46">
        <w:t xml:space="preserve">an order can be </w:t>
      </w:r>
      <w:r>
        <w:t>placed</w:t>
      </w:r>
      <w:r w:rsidR="000B34C0">
        <w:t>. Where applicable, t</w:t>
      </w:r>
      <w:r>
        <w:t xml:space="preserve">he quotation </w:t>
      </w:r>
      <w:r w:rsidR="000B34C0">
        <w:t>sha</w:t>
      </w:r>
      <w:r>
        <w:t>ll include:</w:t>
      </w:r>
    </w:p>
    <w:p w14:paraId="0EF5D630" w14:textId="173C9B88" w:rsidR="00AB460B" w:rsidRDefault="00AB460B" w:rsidP="00D86B6B">
      <w:pPr>
        <w:pStyle w:val="Bulletlist"/>
        <w:numPr>
          <w:ilvl w:val="0"/>
          <w:numId w:val="23"/>
        </w:numPr>
      </w:pPr>
      <w:r>
        <w:t>Support prices.</w:t>
      </w:r>
    </w:p>
    <w:p w14:paraId="0826B3C7" w14:textId="0B276BAE" w:rsidR="00AB460B" w:rsidRDefault="00AB460B" w:rsidP="00D86B6B">
      <w:pPr>
        <w:pStyle w:val="Bulletlist"/>
        <w:numPr>
          <w:ilvl w:val="0"/>
          <w:numId w:val="23"/>
        </w:numPr>
      </w:pPr>
      <w:r>
        <w:t>Support SLA</w:t>
      </w:r>
      <w:r w:rsidR="000B34C0">
        <w:t>.</w:t>
      </w:r>
    </w:p>
    <w:p w14:paraId="4FCB7F95" w14:textId="77777777" w:rsidR="00AB460B" w:rsidRDefault="00AB460B" w:rsidP="00D86B6B">
      <w:pPr>
        <w:pStyle w:val="Bulletlist"/>
        <w:numPr>
          <w:ilvl w:val="0"/>
          <w:numId w:val="23"/>
        </w:numPr>
      </w:pPr>
      <w:r>
        <w:t>Delivery SLA.</w:t>
      </w:r>
    </w:p>
    <w:p w14:paraId="39901C29" w14:textId="77777777" w:rsidR="00D97588" w:rsidRDefault="00D97588" w:rsidP="00D86B6B">
      <w:pPr>
        <w:pStyle w:val="Bulletlist"/>
        <w:rPr>
          <w:b/>
        </w:rPr>
      </w:pPr>
    </w:p>
    <w:p w14:paraId="4CEA4A00" w14:textId="62AD9DEB" w:rsidR="00AB460B" w:rsidRDefault="00AB460B" w:rsidP="00D86B6B">
      <w:pPr>
        <w:pStyle w:val="Bulletlist"/>
      </w:pPr>
      <w:r w:rsidRPr="006C7BE3">
        <w:rPr>
          <w:b/>
        </w:rPr>
        <w:t xml:space="preserve">Payment </w:t>
      </w:r>
      <w:r>
        <w:rPr>
          <w:b/>
        </w:rPr>
        <w:t>F</w:t>
      </w:r>
      <w:r w:rsidRPr="006C7BE3">
        <w:rPr>
          <w:b/>
        </w:rPr>
        <w:t xml:space="preserve">requency </w:t>
      </w:r>
      <w:r>
        <w:rPr>
          <w:b/>
        </w:rPr>
        <w:t>and</w:t>
      </w:r>
      <w:r w:rsidRPr="006C7BE3">
        <w:rPr>
          <w:b/>
        </w:rPr>
        <w:t xml:space="preserve"> </w:t>
      </w:r>
      <w:r>
        <w:rPr>
          <w:b/>
        </w:rPr>
        <w:t>W</w:t>
      </w:r>
      <w:r w:rsidRPr="006C7BE3">
        <w:rPr>
          <w:b/>
        </w:rPr>
        <w:t>indow</w:t>
      </w:r>
      <w:r>
        <w:rPr>
          <w:b/>
        </w:rPr>
        <w:t>:</w:t>
      </w:r>
      <w:r>
        <w:t xml:space="preserve"> Invoices will be raised on a monthly basis and provided to the </w:t>
      </w:r>
      <w:r w:rsidR="00A206CD">
        <w:t>C</w:t>
      </w:r>
      <w:r>
        <w:t xml:space="preserve">ustomer 5 days ahead of the </w:t>
      </w:r>
      <w:r w:rsidR="000A5837">
        <w:t>S</w:t>
      </w:r>
      <w:r>
        <w:t xml:space="preserve">ervice </w:t>
      </w:r>
      <w:r w:rsidR="000A5837">
        <w:t>R</w:t>
      </w:r>
      <w:r>
        <w:t xml:space="preserve">eview meeting, all invoices </w:t>
      </w:r>
      <w:r w:rsidR="00570E38">
        <w:t xml:space="preserve">are </w:t>
      </w:r>
      <w:r>
        <w:t>to be paid within 10 days.</w:t>
      </w:r>
    </w:p>
    <w:p w14:paraId="32D2F92A" w14:textId="77777777" w:rsidR="00D97588" w:rsidRDefault="00D97588" w:rsidP="00D86B6B">
      <w:pPr>
        <w:pStyle w:val="Bulletlist"/>
        <w:rPr>
          <w:b/>
        </w:rPr>
      </w:pPr>
    </w:p>
    <w:p w14:paraId="5325B7CB" w14:textId="34D036CC" w:rsidR="00AB460B" w:rsidRDefault="00AB460B" w:rsidP="00D86B6B">
      <w:pPr>
        <w:pStyle w:val="Bulletlist"/>
      </w:pPr>
      <w:r w:rsidRPr="006C7BE3">
        <w:rPr>
          <w:b/>
        </w:rPr>
        <w:t>Maintenance Schedules</w:t>
      </w:r>
      <w:r>
        <w:rPr>
          <w:b/>
        </w:rPr>
        <w:t>:</w:t>
      </w:r>
      <w:r>
        <w:t xml:space="preserve"> These will be taken directly from an extract from the </w:t>
      </w:r>
      <w:r w:rsidR="00570E38">
        <w:t>C</w:t>
      </w:r>
      <w:r>
        <w:t>ustomer</w:t>
      </w:r>
      <w:r w:rsidR="00570E38">
        <w:t>’</w:t>
      </w:r>
      <w:r>
        <w:t>s CMDB</w:t>
      </w:r>
      <w:r w:rsidR="00A509FC">
        <w:t xml:space="preserve">, filtered for </w:t>
      </w:r>
      <w:r w:rsidR="00570E38">
        <w:t>production equipment</w:t>
      </w:r>
      <w:r w:rsidR="00A509FC">
        <w:t>.</w:t>
      </w:r>
      <w:r>
        <w:t xml:space="preserve"> </w:t>
      </w:r>
      <w:r w:rsidR="00A509FC">
        <w:t>T</w:t>
      </w:r>
      <w:r>
        <w:t>herefore</w:t>
      </w:r>
      <w:r w:rsidR="00A509FC">
        <w:t>,</w:t>
      </w:r>
      <w:r>
        <w:t xml:space="preserve"> any items not in the CMDB will not be paid – unless through an exception report issued to the </w:t>
      </w:r>
      <w:r w:rsidR="00A509FC">
        <w:t>C</w:t>
      </w:r>
      <w:r>
        <w:t>ustomer. This extract will be taken at a designated time on the first day of every month.</w:t>
      </w:r>
    </w:p>
    <w:p w14:paraId="6908BFC2" w14:textId="7E93B051" w:rsidR="00AB460B" w:rsidRDefault="00AB460B" w:rsidP="00D86B6B">
      <w:pPr>
        <w:pStyle w:val="Bulletlist"/>
      </w:pPr>
      <w:r>
        <w:t>It is assumed that all costs for services include all elements of the service</w:t>
      </w:r>
      <w:r w:rsidR="00B34D89">
        <w:t>,</w:t>
      </w:r>
      <w:r>
        <w:t xml:space="preserve"> including shipping</w:t>
      </w:r>
      <w:r w:rsidR="00A509FC">
        <w:t>.</w:t>
      </w:r>
    </w:p>
    <w:p w14:paraId="0FB16D97" w14:textId="6C5F19D6" w:rsidR="00AB460B" w:rsidRDefault="00AB460B" w:rsidP="00D86B6B">
      <w:pPr>
        <w:pStyle w:val="Bulletlist"/>
      </w:pPr>
      <w:r>
        <w:t xml:space="preserve">Deliveries that are rejected </w:t>
      </w:r>
      <w:r w:rsidR="00B34D89">
        <w:t>shall</w:t>
      </w:r>
      <w:r>
        <w:t xml:space="preserve"> have no financial implication to NHS Digital.</w:t>
      </w:r>
    </w:p>
    <w:p w14:paraId="24C5F3DA" w14:textId="7E3CA49F" w:rsidR="00AB460B" w:rsidRDefault="0070638B" w:rsidP="00D86B6B">
      <w:pPr>
        <w:pStyle w:val="Bulletlist"/>
      </w:pPr>
      <w:r>
        <w:t xml:space="preserve">Where </w:t>
      </w:r>
      <w:r w:rsidR="00AB460B">
        <w:t>there is a discrepancy within the billing</w:t>
      </w:r>
      <w:r w:rsidR="00B34D89">
        <w:t>,</w:t>
      </w:r>
      <w:r w:rsidR="00AB460B">
        <w:t xml:space="preserve"> then the amount will be paid and carried forward in the form of a credit/debit to </w:t>
      </w:r>
      <w:r w:rsidR="00B34D89">
        <w:t xml:space="preserve">be </w:t>
      </w:r>
      <w:r>
        <w:t xml:space="preserve">factored into </w:t>
      </w:r>
      <w:r w:rsidR="00AB460B">
        <w:t>the next month’s billing.</w:t>
      </w:r>
    </w:p>
    <w:p w14:paraId="5928BC4C" w14:textId="106FAD1C" w:rsidR="00AB460B" w:rsidRDefault="00AB460B" w:rsidP="00D86B6B">
      <w:pPr>
        <w:pStyle w:val="Bulletlist"/>
      </w:pPr>
      <w:r>
        <w:t xml:space="preserve">All invoice categories are to be backed up with </w:t>
      </w:r>
      <w:r w:rsidR="00CA307B">
        <w:t xml:space="preserve">an </w:t>
      </w:r>
      <w:r>
        <w:t>itemised breakdown</w:t>
      </w:r>
      <w:r w:rsidR="00CA307B">
        <w:t>,</w:t>
      </w:r>
      <w:r>
        <w:t xml:space="preserve"> showing all additions and deletions to the </w:t>
      </w:r>
      <w:r w:rsidR="00B34D89">
        <w:t>C</w:t>
      </w:r>
      <w:r>
        <w:t>ontract.</w:t>
      </w:r>
    </w:p>
    <w:p w14:paraId="0ACCA21A" w14:textId="34E92643" w:rsidR="00AB460B" w:rsidRDefault="0070638B" w:rsidP="00D86B6B">
      <w:pPr>
        <w:pStyle w:val="Bulletlist"/>
      </w:pPr>
      <w:r>
        <w:t>P</w:t>
      </w:r>
      <w:r w:rsidR="00AB460B">
        <w:t>rice review</w:t>
      </w:r>
      <w:r>
        <w:t>s</w:t>
      </w:r>
      <w:r w:rsidR="00AB460B">
        <w:t xml:space="preserve"> of equipment costs</w:t>
      </w:r>
      <w:r>
        <w:t xml:space="preserve"> shall be carried out every six months</w:t>
      </w:r>
      <w:r w:rsidR="00AB460B">
        <w:t>.</w:t>
      </w:r>
    </w:p>
    <w:p w14:paraId="0E7C4AA6" w14:textId="77777777" w:rsidR="00BD5120" w:rsidRDefault="00AB460B" w:rsidP="00D86B6B">
      <w:pPr>
        <w:pStyle w:val="Bulletlist"/>
      </w:pPr>
      <w:r>
        <w:t xml:space="preserve">All costs must be transparent itemising costs and </w:t>
      </w:r>
      <w:r w:rsidR="0070638B">
        <w:t xml:space="preserve">applicable </w:t>
      </w:r>
      <w:r>
        <w:t>mark-up</w:t>
      </w:r>
      <w:r w:rsidR="0070638B">
        <w:t>s</w:t>
      </w:r>
      <w:r>
        <w:t>.</w:t>
      </w:r>
    </w:p>
    <w:p w14:paraId="19534878" w14:textId="77777777" w:rsidR="00BD5120" w:rsidRDefault="00BD5120" w:rsidP="00D86B6B">
      <w:pPr>
        <w:pStyle w:val="Bulletlist"/>
        <w:rPr>
          <w:b/>
        </w:rPr>
      </w:pPr>
    </w:p>
    <w:p w14:paraId="57393264" w14:textId="58D2B048" w:rsidR="00BD5120" w:rsidRDefault="00C565EC" w:rsidP="00D86B6B">
      <w:pPr>
        <w:pStyle w:val="Bulletlist"/>
      </w:pPr>
      <w:r w:rsidRPr="00D97588">
        <w:rPr>
          <w:b/>
        </w:rPr>
        <w:t>Volume Rebates</w:t>
      </w:r>
      <w:r w:rsidR="00D97588">
        <w:rPr>
          <w:b/>
        </w:rPr>
        <w:t xml:space="preserve">: </w:t>
      </w:r>
      <w:r w:rsidR="004B17D9">
        <w:t>Upon each anniversary of the Contract</w:t>
      </w:r>
      <w:r w:rsidR="00224F53">
        <w:t xml:space="preserve"> term</w:t>
      </w:r>
      <w:r w:rsidR="004B17D9">
        <w:t>, t</w:t>
      </w:r>
      <w:r w:rsidR="00732A7A" w:rsidRPr="00FA7946">
        <w:t xml:space="preserve">he Supplier shall </w:t>
      </w:r>
      <w:r w:rsidR="00D74B21" w:rsidRPr="00FA7946">
        <w:t>provide</w:t>
      </w:r>
      <w:r w:rsidR="00732A7A" w:rsidRPr="00FA7946">
        <w:t xml:space="preserve"> NHS Digital </w:t>
      </w:r>
      <w:r w:rsidR="00D74B21" w:rsidRPr="00FA7946">
        <w:t>with</w:t>
      </w:r>
      <w:r w:rsidRPr="00FA7946">
        <w:t xml:space="preserve"> the following volume rebates</w:t>
      </w:r>
      <w:r w:rsidR="00224F53">
        <w:t>,</w:t>
      </w:r>
      <w:r w:rsidRPr="00FA7946">
        <w:t xml:space="preserve"> where aggregate contract spend on Hardware and Software Supply services exceed</w:t>
      </w:r>
      <w:r w:rsidR="00C4687B">
        <w:t>s</w:t>
      </w:r>
      <w:r w:rsidRPr="00FA7946">
        <w:t xml:space="preserve"> £250k.</w:t>
      </w:r>
    </w:p>
    <w:p w14:paraId="75A14F84" w14:textId="641D685A" w:rsidR="005368B4" w:rsidRDefault="00C565EC" w:rsidP="00D86B6B">
      <w:pPr>
        <w:pStyle w:val="Bulletlist"/>
      </w:pPr>
      <w:r w:rsidRPr="00FA7946">
        <w:t>The Volume Rebate will be calculated in accordance with the below table, with the rebate amount applying only to the specific band to which it relates.</w:t>
      </w:r>
    </w:p>
    <w:tbl>
      <w:tblPr>
        <w:tblStyle w:val="GridTable4-Accent1"/>
        <w:tblW w:w="0" w:type="auto"/>
        <w:tblLook w:val="04A0" w:firstRow="1" w:lastRow="0" w:firstColumn="1" w:lastColumn="0" w:noHBand="0" w:noVBand="1"/>
      </w:tblPr>
      <w:tblGrid>
        <w:gridCol w:w="1129"/>
        <w:gridCol w:w="2835"/>
        <w:gridCol w:w="1560"/>
      </w:tblGrid>
      <w:tr w:rsidR="00D86B6B" w14:paraId="7BB278CC" w14:textId="77777777" w:rsidTr="00D86B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A333EF7" w14:textId="2D8C8052" w:rsidR="00CF776B" w:rsidRPr="00D86B6B" w:rsidRDefault="00CF776B" w:rsidP="00D86B6B">
            <w:pPr>
              <w:pStyle w:val="Bulletlist"/>
              <w:rPr>
                <w:color w:val="FFFFFF" w:themeColor="background1"/>
              </w:rPr>
            </w:pPr>
            <w:r w:rsidRPr="00D86B6B">
              <w:rPr>
                <w:color w:val="FFFFFF" w:themeColor="background1"/>
              </w:rPr>
              <w:t>Band</w:t>
            </w:r>
          </w:p>
        </w:tc>
        <w:tc>
          <w:tcPr>
            <w:tcW w:w="2835" w:type="dxa"/>
          </w:tcPr>
          <w:p w14:paraId="7B03794C" w14:textId="2D814341" w:rsidR="00CF776B" w:rsidRPr="00D86B6B" w:rsidRDefault="00CF776B" w:rsidP="00D86B6B">
            <w:pPr>
              <w:pStyle w:val="Bulletlist"/>
              <w:cnfStyle w:val="100000000000" w:firstRow="1" w:lastRow="0" w:firstColumn="0" w:lastColumn="0" w:oddVBand="0" w:evenVBand="0" w:oddHBand="0" w:evenHBand="0" w:firstRowFirstColumn="0" w:firstRowLastColumn="0" w:lastRowFirstColumn="0" w:lastRowLastColumn="0"/>
              <w:rPr>
                <w:color w:val="FFFFFF" w:themeColor="background1"/>
              </w:rPr>
            </w:pPr>
            <w:r w:rsidRPr="00D86B6B">
              <w:rPr>
                <w:color w:val="FFFFFF" w:themeColor="background1"/>
              </w:rPr>
              <w:t>Aggregate Qualifying Charges</w:t>
            </w:r>
          </w:p>
        </w:tc>
        <w:tc>
          <w:tcPr>
            <w:tcW w:w="1560" w:type="dxa"/>
          </w:tcPr>
          <w:p w14:paraId="4F514435" w14:textId="196116C7" w:rsidR="00CF776B" w:rsidRPr="00D86B6B" w:rsidRDefault="00CF776B" w:rsidP="00D86B6B">
            <w:pPr>
              <w:pStyle w:val="Bulletlist"/>
              <w:cnfStyle w:val="100000000000" w:firstRow="1" w:lastRow="0" w:firstColumn="0" w:lastColumn="0" w:oddVBand="0" w:evenVBand="0" w:oddHBand="0" w:evenHBand="0" w:firstRowFirstColumn="0" w:firstRowLastColumn="0" w:lastRowFirstColumn="0" w:lastRowLastColumn="0"/>
              <w:rPr>
                <w:color w:val="FFFFFF" w:themeColor="background1"/>
              </w:rPr>
            </w:pPr>
            <w:r w:rsidRPr="00D86B6B">
              <w:rPr>
                <w:color w:val="FFFFFF" w:themeColor="background1"/>
              </w:rPr>
              <w:t>Rebate Amount</w:t>
            </w:r>
          </w:p>
        </w:tc>
      </w:tr>
      <w:tr w:rsidR="00D86B6B" w14:paraId="4CF6E214" w14:textId="77777777" w:rsidTr="00D86B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8D11842" w14:textId="38E6D5D2" w:rsidR="007D551C" w:rsidRPr="00D86B6B" w:rsidRDefault="007D551C" w:rsidP="00D86B6B">
            <w:pPr>
              <w:pStyle w:val="Bulletlist"/>
              <w:rPr>
                <w:b w:val="0"/>
              </w:rPr>
            </w:pPr>
            <w:r w:rsidRPr="00D86B6B">
              <w:rPr>
                <w:b w:val="0"/>
              </w:rPr>
              <w:t>1</w:t>
            </w:r>
          </w:p>
        </w:tc>
        <w:tc>
          <w:tcPr>
            <w:tcW w:w="2835" w:type="dxa"/>
          </w:tcPr>
          <w:p w14:paraId="589C500D" w14:textId="13155228" w:rsidR="007D551C" w:rsidRDefault="007D551C" w:rsidP="00D86B6B">
            <w:pPr>
              <w:pStyle w:val="Bulletlist"/>
              <w:cnfStyle w:val="000000100000" w:firstRow="0" w:lastRow="0" w:firstColumn="0" w:lastColumn="0" w:oddVBand="0" w:evenVBand="0" w:oddHBand="1" w:evenHBand="0" w:firstRowFirstColumn="0" w:firstRowLastColumn="0" w:lastRowFirstColumn="0" w:lastRowLastColumn="0"/>
            </w:pPr>
            <w:r>
              <w:t>Up to £500k</w:t>
            </w:r>
          </w:p>
        </w:tc>
        <w:tc>
          <w:tcPr>
            <w:tcW w:w="1560" w:type="dxa"/>
          </w:tcPr>
          <w:p w14:paraId="7FB7E5C6" w14:textId="221641D8" w:rsidR="007D551C" w:rsidRDefault="007D551C" w:rsidP="00D86B6B">
            <w:pPr>
              <w:pStyle w:val="Bulletlist"/>
              <w:cnfStyle w:val="000000100000" w:firstRow="0" w:lastRow="0" w:firstColumn="0" w:lastColumn="0" w:oddVBand="0" w:evenVBand="0" w:oddHBand="1" w:evenHBand="0" w:firstRowFirstColumn="0" w:firstRowLastColumn="0" w:lastRowFirstColumn="0" w:lastRowLastColumn="0"/>
            </w:pPr>
            <w:r w:rsidRPr="0068479D">
              <w:t>e.g. 0%</w:t>
            </w:r>
          </w:p>
        </w:tc>
      </w:tr>
      <w:tr w:rsidR="007D551C" w14:paraId="66DB5C03" w14:textId="77777777" w:rsidTr="00D86B6B">
        <w:tc>
          <w:tcPr>
            <w:cnfStyle w:val="001000000000" w:firstRow="0" w:lastRow="0" w:firstColumn="1" w:lastColumn="0" w:oddVBand="0" w:evenVBand="0" w:oddHBand="0" w:evenHBand="0" w:firstRowFirstColumn="0" w:firstRowLastColumn="0" w:lastRowFirstColumn="0" w:lastRowLastColumn="0"/>
            <w:tcW w:w="1129" w:type="dxa"/>
          </w:tcPr>
          <w:p w14:paraId="364BEA90" w14:textId="0AA59DDA" w:rsidR="007D551C" w:rsidRPr="00D86B6B" w:rsidRDefault="007D551C" w:rsidP="00D86B6B">
            <w:pPr>
              <w:pStyle w:val="Bulletlist"/>
              <w:rPr>
                <w:b w:val="0"/>
              </w:rPr>
            </w:pPr>
            <w:r w:rsidRPr="00D86B6B">
              <w:rPr>
                <w:b w:val="0"/>
              </w:rPr>
              <w:lastRenderedPageBreak/>
              <w:t>2</w:t>
            </w:r>
          </w:p>
        </w:tc>
        <w:tc>
          <w:tcPr>
            <w:tcW w:w="2835" w:type="dxa"/>
          </w:tcPr>
          <w:p w14:paraId="1972733A" w14:textId="046C2D6B" w:rsidR="007D551C" w:rsidRDefault="007D551C" w:rsidP="00D86B6B">
            <w:pPr>
              <w:pStyle w:val="Bulletlist"/>
              <w:cnfStyle w:val="000000000000" w:firstRow="0" w:lastRow="0" w:firstColumn="0" w:lastColumn="0" w:oddVBand="0" w:evenVBand="0" w:oddHBand="0" w:evenHBand="0" w:firstRowFirstColumn="0" w:firstRowLastColumn="0" w:lastRowFirstColumn="0" w:lastRowLastColumn="0"/>
            </w:pPr>
            <w:r>
              <w:t>£500k to £1m</w:t>
            </w:r>
          </w:p>
        </w:tc>
        <w:tc>
          <w:tcPr>
            <w:tcW w:w="1560" w:type="dxa"/>
          </w:tcPr>
          <w:p w14:paraId="56BB3489" w14:textId="37DD17A2" w:rsidR="007D551C" w:rsidRDefault="007D551C" w:rsidP="00D86B6B">
            <w:pPr>
              <w:pStyle w:val="Bulletlist"/>
              <w:cnfStyle w:val="000000000000" w:firstRow="0" w:lastRow="0" w:firstColumn="0" w:lastColumn="0" w:oddVBand="0" w:evenVBand="0" w:oddHBand="0" w:evenHBand="0" w:firstRowFirstColumn="0" w:firstRowLastColumn="0" w:lastRowFirstColumn="0" w:lastRowLastColumn="0"/>
            </w:pPr>
            <w:r w:rsidRPr="0068479D">
              <w:t xml:space="preserve">e.g. </w:t>
            </w:r>
            <w:r>
              <w:t>1</w:t>
            </w:r>
            <w:r w:rsidRPr="0068479D">
              <w:t>%</w:t>
            </w:r>
          </w:p>
        </w:tc>
      </w:tr>
      <w:tr w:rsidR="00D86B6B" w14:paraId="31B57263" w14:textId="77777777" w:rsidTr="00D86B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865BCAE" w14:textId="0EA56F64" w:rsidR="007D551C" w:rsidRPr="00D86B6B" w:rsidRDefault="007D551C" w:rsidP="00D86B6B">
            <w:pPr>
              <w:pStyle w:val="Bulletlist"/>
              <w:rPr>
                <w:b w:val="0"/>
              </w:rPr>
            </w:pPr>
            <w:r w:rsidRPr="00D86B6B">
              <w:rPr>
                <w:b w:val="0"/>
              </w:rPr>
              <w:t>3</w:t>
            </w:r>
          </w:p>
        </w:tc>
        <w:tc>
          <w:tcPr>
            <w:tcW w:w="2835" w:type="dxa"/>
          </w:tcPr>
          <w:p w14:paraId="42040DAB" w14:textId="09A80A46" w:rsidR="007D551C" w:rsidRDefault="007D551C" w:rsidP="00D86B6B">
            <w:pPr>
              <w:pStyle w:val="Bulletlist"/>
              <w:cnfStyle w:val="000000100000" w:firstRow="0" w:lastRow="0" w:firstColumn="0" w:lastColumn="0" w:oddVBand="0" w:evenVBand="0" w:oddHBand="1" w:evenHBand="0" w:firstRowFirstColumn="0" w:firstRowLastColumn="0" w:lastRowFirstColumn="0" w:lastRowLastColumn="0"/>
            </w:pPr>
            <w:r>
              <w:t>£1m to £1.5m</w:t>
            </w:r>
          </w:p>
        </w:tc>
        <w:tc>
          <w:tcPr>
            <w:tcW w:w="1560" w:type="dxa"/>
          </w:tcPr>
          <w:p w14:paraId="308D2447" w14:textId="36752F53" w:rsidR="007D551C" w:rsidRDefault="007D551C" w:rsidP="00D86B6B">
            <w:pPr>
              <w:pStyle w:val="Bulletlist"/>
              <w:cnfStyle w:val="000000100000" w:firstRow="0" w:lastRow="0" w:firstColumn="0" w:lastColumn="0" w:oddVBand="0" w:evenVBand="0" w:oddHBand="1" w:evenHBand="0" w:firstRowFirstColumn="0" w:firstRowLastColumn="0" w:lastRowFirstColumn="0" w:lastRowLastColumn="0"/>
            </w:pPr>
            <w:r w:rsidRPr="0068479D">
              <w:t xml:space="preserve">e.g. </w:t>
            </w:r>
            <w:r>
              <w:t>2</w:t>
            </w:r>
            <w:r w:rsidRPr="0068479D">
              <w:t>%</w:t>
            </w:r>
          </w:p>
        </w:tc>
      </w:tr>
      <w:tr w:rsidR="007D551C" w14:paraId="2C699116" w14:textId="77777777" w:rsidTr="00D86B6B">
        <w:tc>
          <w:tcPr>
            <w:cnfStyle w:val="001000000000" w:firstRow="0" w:lastRow="0" w:firstColumn="1" w:lastColumn="0" w:oddVBand="0" w:evenVBand="0" w:oddHBand="0" w:evenHBand="0" w:firstRowFirstColumn="0" w:firstRowLastColumn="0" w:lastRowFirstColumn="0" w:lastRowLastColumn="0"/>
            <w:tcW w:w="1129" w:type="dxa"/>
          </w:tcPr>
          <w:p w14:paraId="18F21B74" w14:textId="7BAF15D5" w:rsidR="007D551C" w:rsidRPr="00D86B6B" w:rsidRDefault="007D551C" w:rsidP="00D86B6B">
            <w:pPr>
              <w:pStyle w:val="Bulletlist"/>
              <w:rPr>
                <w:b w:val="0"/>
              </w:rPr>
            </w:pPr>
            <w:r w:rsidRPr="00D86B6B">
              <w:rPr>
                <w:b w:val="0"/>
              </w:rPr>
              <w:t>4</w:t>
            </w:r>
          </w:p>
        </w:tc>
        <w:tc>
          <w:tcPr>
            <w:tcW w:w="2835" w:type="dxa"/>
          </w:tcPr>
          <w:p w14:paraId="1B1402AA" w14:textId="472CF829" w:rsidR="007D551C" w:rsidRDefault="007D551C" w:rsidP="00D86B6B">
            <w:pPr>
              <w:pStyle w:val="Bulletlist"/>
              <w:cnfStyle w:val="000000000000" w:firstRow="0" w:lastRow="0" w:firstColumn="0" w:lastColumn="0" w:oddVBand="0" w:evenVBand="0" w:oddHBand="0" w:evenHBand="0" w:firstRowFirstColumn="0" w:firstRowLastColumn="0" w:lastRowFirstColumn="0" w:lastRowLastColumn="0"/>
            </w:pPr>
            <w:r>
              <w:t>£</w:t>
            </w:r>
            <w:r w:rsidR="00F446FA">
              <w:t>1.5m to £2m</w:t>
            </w:r>
          </w:p>
        </w:tc>
        <w:tc>
          <w:tcPr>
            <w:tcW w:w="1560" w:type="dxa"/>
          </w:tcPr>
          <w:p w14:paraId="69B6FF35" w14:textId="08132ECC" w:rsidR="007D551C" w:rsidRDefault="007D551C" w:rsidP="00D86B6B">
            <w:pPr>
              <w:pStyle w:val="Bulletlist"/>
              <w:cnfStyle w:val="000000000000" w:firstRow="0" w:lastRow="0" w:firstColumn="0" w:lastColumn="0" w:oddVBand="0" w:evenVBand="0" w:oddHBand="0" w:evenHBand="0" w:firstRowFirstColumn="0" w:firstRowLastColumn="0" w:lastRowFirstColumn="0" w:lastRowLastColumn="0"/>
            </w:pPr>
            <w:r w:rsidRPr="0068479D">
              <w:t xml:space="preserve">e.g. </w:t>
            </w:r>
            <w:r>
              <w:t>3</w:t>
            </w:r>
            <w:r w:rsidRPr="0068479D">
              <w:t>%</w:t>
            </w:r>
          </w:p>
        </w:tc>
      </w:tr>
      <w:tr w:rsidR="00D86B6B" w14:paraId="741BB99C" w14:textId="77777777" w:rsidTr="00D86B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8EFC3FE" w14:textId="06E589AA" w:rsidR="007D551C" w:rsidRPr="00D86B6B" w:rsidRDefault="007D551C" w:rsidP="00D86B6B">
            <w:pPr>
              <w:pStyle w:val="Bulletlist"/>
              <w:rPr>
                <w:b w:val="0"/>
              </w:rPr>
            </w:pPr>
            <w:r w:rsidRPr="00D86B6B">
              <w:rPr>
                <w:b w:val="0"/>
              </w:rPr>
              <w:t>5</w:t>
            </w:r>
          </w:p>
        </w:tc>
        <w:tc>
          <w:tcPr>
            <w:tcW w:w="2835" w:type="dxa"/>
          </w:tcPr>
          <w:p w14:paraId="513EE0A8" w14:textId="75E3A054" w:rsidR="007D551C" w:rsidRDefault="00F446FA" w:rsidP="00D86B6B">
            <w:pPr>
              <w:pStyle w:val="Bulletlist"/>
              <w:cnfStyle w:val="000000100000" w:firstRow="0" w:lastRow="0" w:firstColumn="0" w:lastColumn="0" w:oddVBand="0" w:evenVBand="0" w:oddHBand="1" w:evenHBand="0" w:firstRowFirstColumn="0" w:firstRowLastColumn="0" w:lastRowFirstColumn="0" w:lastRowLastColumn="0"/>
            </w:pPr>
            <w:r>
              <w:t>£2m to £2.5m</w:t>
            </w:r>
          </w:p>
        </w:tc>
        <w:tc>
          <w:tcPr>
            <w:tcW w:w="1560" w:type="dxa"/>
          </w:tcPr>
          <w:p w14:paraId="743D70C2" w14:textId="39B0E90F" w:rsidR="007D551C" w:rsidRDefault="007D551C" w:rsidP="00D86B6B">
            <w:pPr>
              <w:pStyle w:val="Bulletlist"/>
              <w:cnfStyle w:val="000000100000" w:firstRow="0" w:lastRow="0" w:firstColumn="0" w:lastColumn="0" w:oddVBand="0" w:evenVBand="0" w:oddHBand="1" w:evenHBand="0" w:firstRowFirstColumn="0" w:firstRowLastColumn="0" w:lastRowFirstColumn="0" w:lastRowLastColumn="0"/>
            </w:pPr>
            <w:r w:rsidRPr="0068479D">
              <w:t xml:space="preserve">e.g. </w:t>
            </w:r>
            <w:r>
              <w:t>4</w:t>
            </w:r>
            <w:r w:rsidRPr="0068479D">
              <w:t>%</w:t>
            </w:r>
          </w:p>
        </w:tc>
      </w:tr>
      <w:tr w:rsidR="007D551C" w14:paraId="65EB7F66" w14:textId="77777777" w:rsidTr="00D86B6B">
        <w:tc>
          <w:tcPr>
            <w:cnfStyle w:val="001000000000" w:firstRow="0" w:lastRow="0" w:firstColumn="1" w:lastColumn="0" w:oddVBand="0" w:evenVBand="0" w:oddHBand="0" w:evenHBand="0" w:firstRowFirstColumn="0" w:firstRowLastColumn="0" w:lastRowFirstColumn="0" w:lastRowLastColumn="0"/>
            <w:tcW w:w="1129" w:type="dxa"/>
          </w:tcPr>
          <w:p w14:paraId="66AC8EAE" w14:textId="2EDEE6D9" w:rsidR="007D551C" w:rsidRPr="00D86B6B" w:rsidRDefault="007D551C" w:rsidP="00D86B6B">
            <w:pPr>
              <w:pStyle w:val="Bulletlist"/>
              <w:rPr>
                <w:b w:val="0"/>
              </w:rPr>
            </w:pPr>
            <w:r w:rsidRPr="00D86B6B">
              <w:rPr>
                <w:b w:val="0"/>
              </w:rPr>
              <w:t>6</w:t>
            </w:r>
          </w:p>
        </w:tc>
        <w:tc>
          <w:tcPr>
            <w:tcW w:w="2835" w:type="dxa"/>
          </w:tcPr>
          <w:p w14:paraId="04EA908A" w14:textId="6C2F7566" w:rsidR="007D551C" w:rsidRDefault="00F446FA" w:rsidP="00D86B6B">
            <w:pPr>
              <w:pStyle w:val="Bulletlist"/>
              <w:cnfStyle w:val="000000000000" w:firstRow="0" w:lastRow="0" w:firstColumn="0" w:lastColumn="0" w:oddVBand="0" w:evenVBand="0" w:oddHBand="0" w:evenHBand="0" w:firstRowFirstColumn="0" w:firstRowLastColumn="0" w:lastRowFirstColumn="0" w:lastRowLastColumn="0"/>
            </w:pPr>
            <w:r>
              <w:t>Over £2.5m</w:t>
            </w:r>
          </w:p>
        </w:tc>
        <w:tc>
          <w:tcPr>
            <w:tcW w:w="1560" w:type="dxa"/>
          </w:tcPr>
          <w:p w14:paraId="35B7C41E" w14:textId="6BEB31EA" w:rsidR="007D551C" w:rsidRDefault="007D551C" w:rsidP="00D86B6B">
            <w:pPr>
              <w:pStyle w:val="Bulletlist"/>
              <w:cnfStyle w:val="000000000000" w:firstRow="0" w:lastRow="0" w:firstColumn="0" w:lastColumn="0" w:oddVBand="0" w:evenVBand="0" w:oddHBand="0" w:evenHBand="0" w:firstRowFirstColumn="0" w:firstRowLastColumn="0" w:lastRowFirstColumn="0" w:lastRowLastColumn="0"/>
            </w:pPr>
            <w:r w:rsidRPr="0068479D">
              <w:t xml:space="preserve">e.g. </w:t>
            </w:r>
            <w:r>
              <w:t>5</w:t>
            </w:r>
            <w:r w:rsidRPr="0068479D">
              <w:t>%</w:t>
            </w:r>
          </w:p>
        </w:tc>
      </w:tr>
    </w:tbl>
    <w:p w14:paraId="79FFCC93" w14:textId="759A081C" w:rsidR="00034209" w:rsidRDefault="00C565EC" w:rsidP="00C14E45">
      <w:pPr>
        <w:pStyle w:val="Bulletlist"/>
        <w:spacing w:before="120"/>
      </w:pPr>
      <w:r w:rsidRPr="00FA7946">
        <w:t>The Volume Rebate will be granted to NHS</w:t>
      </w:r>
      <w:r w:rsidR="00FA7946" w:rsidRPr="00FA7946">
        <w:t xml:space="preserve"> </w:t>
      </w:r>
      <w:r w:rsidRPr="00FA7946">
        <w:t>D</w:t>
      </w:r>
      <w:r w:rsidR="00FA7946" w:rsidRPr="00FA7946">
        <w:t>igital</w:t>
      </w:r>
      <w:r w:rsidRPr="00FA7946">
        <w:t>, annually in arrears, in the form of a credit note.</w:t>
      </w:r>
    </w:p>
    <w:p w14:paraId="795285EC" w14:textId="14DC1D4A" w:rsidR="00034209" w:rsidRDefault="00034209" w:rsidP="00D86B6B">
      <w:pPr>
        <w:pStyle w:val="Bulletlist"/>
      </w:pPr>
      <w:r>
        <w:t xml:space="preserve">It is expected that the Supplier will accept the above </w:t>
      </w:r>
      <w:r w:rsidR="006E4AE3">
        <w:t xml:space="preserve">rebate </w:t>
      </w:r>
      <w:r w:rsidR="00016B1E">
        <w:t>approach</w:t>
      </w:r>
      <w:r w:rsidR="006E4AE3">
        <w:t>. However, NHS Digital is willing to accept a</w:t>
      </w:r>
      <w:r w:rsidR="00E41C12">
        <w:t xml:space="preserve">n alternative, equally </w:t>
      </w:r>
      <w:proofErr w:type="spellStart"/>
      <w:r w:rsidR="00E41C12">
        <w:t>benificial</w:t>
      </w:r>
      <w:proofErr w:type="spellEnd"/>
      <w:r w:rsidR="006E4AE3">
        <w:t xml:space="preserve"> approach</w:t>
      </w:r>
      <w:r w:rsidR="008B6448">
        <w:t xml:space="preserve">. </w:t>
      </w:r>
    </w:p>
    <w:p w14:paraId="5CDD8A02" w14:textId="77777777" w:rsidR="00B671C9" w:rsidRDefault="00B671C9" w:rsidP="00D86B6B">
      <w:pPr>
        <w:pStyle w:val="Bulletlist"/>
      </w:pPr>
    </w:p>
    <w:p w14:paraId="534F1E1A" w14:textId="1308193C" w:rsidR="00B671C9" w:rsidRDefault="00B671C9" w:rsidP="00D86B6B">
      <w:pPr>
        <w:pStyle w:val="Bulletlist"/>
      </w:pPr>
      <w:r>
        <w:rPr>
          <w:b/>
        </w:rPr>
        <w:t xml:space="preserve">Optional Fully Managed Service: </w:t>
      </w:r>
      <w:r w:rsidR="00D27AD7">
        <w:t>Although at present</w:t>
      </w:r>
      <w:r w:rsidR="00EF7BF7">
        <w:t>,</w:t>
      </w:r>
      <w:r w:rsidR="00D27AD7">
        <w:t xml:space="preserve"> the Supplier shall be expected to deliver the service as outlined </w:t>
      </w:r>
      <w:r w:rsidR="00B06C13">
        <w:t xml:space="preserve">in the NHS Digital Requirements, there may be </w:t>
      </w:r>
      <w:proofErr w:type="gramStart"/>
      <w:r w:rsidR="00B06C13">
        <w:t>scope</w:t>
      </w:r>
      <w:proofErr w:type="gramEnd"/>
      <w:r w:rsidR="00B06C13">
        <w:t xml:space="preserve"> to increase the following </w:t>
      </w:r>
      <w:r w:rsidR="00932C43">
        <w:t xml:space="preserve">services </w:t>
      </w:r>
      <w:r w:rsidR="003B5239">
        <w:t>to</w:t>
      </w:r>
      <w:r w:rsidR="00C92378">
        <w:t xml:space="preserve"> </w:t>
      </w:r>
      <w:r w:rsidR="003B5239">
        <w:t xml:space="preserve">fully managed </w:t>
      </w:r>
      <w:r w:rsidR="00C92378">
        <w:t>operations.</w:t>
      </w:r>
    </w:p>
    <w:p w14:paraId="6EE483AE" w14:textId="387E39A5" w:rsidR="00C92378" w:rsidRDefault="00F645FF" w:rsidP="00C92378">
      <w:pPr>
        <w:pStyle w:val="Bulletlist"/>
        <w:numPr>
          <w:ilvl w:val="0"/>
          <w:numId w:val="11"/>
        </w:numPr>
      </w:pPr>
      <w:r>
        <w:t>VC and telephony</w:t>
      </w:r>
    </w:p>
    <w:p w14:paraId="32BC4A91" w14:textId="380F3977" w:rsidR="00F645FF" w:rsidRDefault="00F645FF" w:rsidP="00C92378">
      <w:pPr>
        <w:pStyle w:val="Bulletlist"/>
        <w:numPr>
          <w:ilvl w:val="0"/>
          <w:numId w:val="11"/>
        </w:numPr>
      </w:pPr>
      <w:r>
        <w:t>Mobile Devices</w:t>
      </w:r>
    </w:p>
    <w:p w14:paraId="19A44943" w14:textId="3C2C4458" w:rsidR="00F645FF" w:rsidRDefault="00F645FF" w:rsidP="00C92378">
      <w:pPr>
        <w:pStyle w:val="Bulletlist"/>
        <w:numPr>
          <w:ilvl w:val="0"/>
          <w:numId w:val="11"/>
        </w:numPr>
      </w:pPr>
      <w:r>
        <w:t xml:space="preserve">Tech Hubs </w:t>
      </w:r>
    </w:p>
    <w:p w14:paraId="21F4677D" w14:textId="3BE0D64C" w:rsidR="00F645FF" w:rsidRPr="00F55406" w:rsidRDefault="00F645FF" w:rsidP="00F645FF">
      <w:pPr>
        <w:pStyle w:val="Bulletlist"/>
      </w:pPr>
      <w:r>
        <w:t xml:space="preserve">The </w:t>
      </w:r>
      <w:r w:rsidR="00DB7AEA">
        <w:t>S</w:t>
      </w:r>
      <w:r>
        <w:t>u</w:t>
      </w:r>
      <w:r w:rsidR="00AD5707">
        <w:t>pplier should</w:t>
      </w:r>
      <w:r w:rsidR="000B2E35">
        <w:t xml:space="preserve"> include ROM</w:t>
      </w:r>
      <w:r w:rsidR="00AD5707">
        <w:t xml:space="preserve"> </w:t>
      </w:r>
      <w:r w:rsidR="000B2E35">
        <w:t xml:space="preserve">costs for these service elements and scope, in-line with the NHS Digital Requirements. </w:t>
      </w:r>
    </w:p>
    <w:p w14:paraId="7DB88098" w14:textId="1A074B36" w:rsidR="00AB460B" w:rsidRDefault="00AB460B" w:rsidP="00D86B6B">
      <w:pPr>
        <w:pStyle w:val="Bulletlist"/>
      </w:pPr>
    </w:p>
    <w:p w14:paraId="5359B888" w14:textId="77777777" w:rsidR="005B2DAD" w:rsidRDefault="005B2DAD" w:rsidP="0070638B">
      <w:pPr>
        <w:pStyle w:val="Heading3"/>
        <w:numPr>
          <w:ilvl w:val="2"/>
          <w:numId w:val="1"/>
        </w:numPr>
      </w:pPr>
      <w:r>
        <w:t>Response</w:t>
      </w:r>
    </w:p>
    <w:p w14:paraId="34090FE0" w14:textId="76EFAD89" w:rsidR="005B2DAD" w:rsidRDefault="005B2DAD" w:rsidP="00D86B6B">
      <w:pPr>
        <w:pStyle w:val="Bulletlist"/>
        <w:numPr>
          <w:ilvl w:val="0"/>
          <w:numId w:val="24"/>
        </w:numPr>
      </w:pPr>
      <w:r>
        <w:t xml:space="preserve">Please refer to </w:t>
      </w:r>
      <w:r w:rsidR="00F25C56">
        <w:rPr>
          <w:i/>
        </w:rPr>
        <w:t>TE_2.6.2 – Response Worksheet</w:t>
      </w:r>
      <w:r w:rsidR="00F25C56">
        <w:t xml:space="preserve"> </w:t>
      </w:r>
      <w:r>
        <w:t>for questions and response sections relating to this element of the required services.</w:t>
      </w:r>
    </w:p>
    <w:p w14:paraId="24DD2824" w14:textId="77777777" w:rsidR="005B2DAD" w:rsidRPr="005916B0" w:rsidRDefault="005B2DAD" w:rsidP="00D86B6B">
      <w:pPr>
        <w:pStyle w:val="Bulletlist"/>
      </w:pPr>
    </w:p>
    <w:sectPr w:rsidR="005B2DAD" w:rsidRPr="005916B0" w:rsidSect="008930F7">
      <w:headerReference w:type="default" r:id="rId18"/>
      <w:pgSz w:w="11906" w:h="16838"/>
      <w:pgMar w:top="1021" w:right="1021" w:bottom="1021" w:left="1021" w:header="454"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ADF88" w14:textId="77777777" w:rsidR="00B3541E" w:rsidRDefault="00B3541E" w:rsidP="000C24AF">
      <w:pPr>
        <w:spacing w:after="0"/>
      </w:pPr>
      <w:r>
        <w:separator/>
      </w:r>
    </w:p>
  </w:endnote>
  <w:endnote w:type="continuationSeparator" w:id="0">
    <w:p w14:paraId="4536B9E8" w14:textId="77777777" w:rsidR="00B3541E" w:rsidRDefault="00B3541E" w:rsidP="000C24AF">
      <w:pPr>
        <w:spacing w:after="0"/>
      </w:pPr>
      <w:r>
        <w:continuationSeparator/>
      </w:r>
    </w:p>
  </w:endnote>
  <w:endnote w:type="continuationNotice" w:id="1">
    <w:p w14:paraId="4FD19B4A" w14:textId="77777777" w:rsidR="00B3541E" w:rsidRDefault="00B35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901FC" w14:textId="77777777" w:rsidR="005524D9" w:rsidRDefault="005524D9" w:rsidP="00694FC4">
    <w:pPr>
      <w:tabs>
        <w:tab w:val="left" w:pos="426"/>
      </w:tabs>
    </w:pPr>
  </w:p>
  <w:p w14:paraId="4DE6787D" w14:textId="4DB49618" w:rsidR="005524D9" w:rsidRPr="000C24AF" w:rsidRDefault="005524D9" w:rsidP="00694FC4">
    <w:pPr>
      <w:pStyle w:val="Footer"/>
      <w:tabs>
        <w:tab w:val="left" w:pos="426"/>
      </w:tabs>
    </w:pPr>
    <w:r>
      <w:t>Copyright © 2016 Health and Social Care Information Centre, known as NHS Digital.</w:t>
    </w:r>
    <w:r>
      <w:tab/>
    </w:r>
    <w:r w:rsidRPr="000C24AF">
      <w:fldChar w:fldCharType="begin"/>
    </w:r>
    <w:r w:rsidRPr="000C24AF">
      <w:instrText xml:space="preserve"> PAGE   \* MERGEFORMAT </w:instrText>
    </w:r>
    <w:r w:rsidRPr="000C24AF">
      <w:fldChar w:fldCharType="separate"/>
    </w:r>
    <w:r>
      <w:rPr>
        <w:noProof/>
      </w:rPr>
      <w:t>11</w:t>
    </w:r>
    <w:r w:rsidRPr="000C24AF">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E00B8" w14:textId="66566E9B" w:rsidR="005524D9" w:rsidRPr="00F5718C" w:rsidRDefault="005524D9" w:rsidP="00F5718C">
    <w:pPr>
      <w:pStyle w:val="Footer"/>
      <w:rPr>
        <w:color w:val="424D58" w:themeColor="accent6"/>
      </w:rPr>
    </w:pPr>
    <w:r>
      <w:rPr>
        <w:noProof/>
        <w:lang w:eastAsia="en-GB"/>
      </w:rPr>
      <w:drawing>
        <wp:anchor distT="0" distB="0" distL="114300" distR="114300" simplePos="0" relativeHeight="251658241" behindDoc="0" locked="0" layoutInCell="1" allowOverlap="1" wp14:anchorId="2CC5E2CE" wp14:editId="3E9ABF1E">
          <wp:simplePos x="0" y="0"/>
          <wp:positionH relativeFrom="page">
            <wp:posOffset>612140</wp:posOffset>
          </wp:positionH>
          <wp:positionV relativeFrom="page">
            <wp:posOffset>9072880</wp:posOffset>
          </wp:positionV>
          <wp:extent cx="3240000" cy="63000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apline-RGB-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0000" cy="630000"/>
                  </a:xfrm>
                  <a:prstGeom prst="rect">
                    <a:avLst/>
                  </a:prstGeom>
                </pic:spPr>
              </pic:pic>
            </a:graphicData>
          </a:graphic>
          <wp14:sizeRelH relativeFrom="page">
            <wp14:pctWidth>0</wp14:pctWidth>
          </wp14:sizeRelH>
          <wp14:sizeRelV relativeFrom="page">
            <wp14:pctHeight>0</wp14:pctHeight>
          </wp14:sizeRelV>
        </wp:anchor>
      </w:drawing>
    </w:r>
    <w:r w:rsidRPr="00F5718C">
      <w:rPr>
        <w:color w:val="424D58" w:themeColor="accent6"/>
      </w:rPr>
      <w:t>Copyright © 2016 Health and</w:t>
    </w:r>
    <w:r>
      <w:rPr>
        <w:color w:val="424D58" w:themeColor="accent6"/>
      </w:rPr>
      <w:t xml:space="preserve"> Social Care Information Centre, known as </w:t>
    </w:r>
    <w:r w:rsidRPr="00F5718C">
      <w:rPr>
        <w:color w:val="424D58" w:themeColor="accent6"/>
      </w:rPr>
      <w:t>NHS Digital.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AD1F0" w14:textId="77777777" w:rsidR="00B3541E" w:rsidRDefault="00B3541E" w:rsidP="000C24AF">
      <w:pPr>
        <w:spacing w:after="0"/>
      </w:pPr>
      <w:r>
        <w:separator/>
      </w:r>
    </w:p>
  </w:footnote>
  <w:footnote w:type="continuationSeparator" w:id="0">
    <w:p w14:paraId="45133D5C" w14:textId="77777777" w:rsidR="00B3541E" w:rsidRDefault="00B3541E" w:rsidP="000C24AF">
      <w:pPr>
        <w:spacing w:after="0"/>
      </w:pPr>
      <w:r>
        <w:continuationSeparator/>
      </w:r>
    </w:p>
  </w:footnote>
  <w:footnote w:type="continuationNotice" w:id="1">
    <w:p w14:paraId="5CCC047B" w14:textId="77777777" w:rsidR="00B3541E" w:rsidRDefault="00B354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73537" w14:textId="77777777" w:rsidR="005524D9" w:rsidRDefault="005524D9" w:rsidP="00E5704B">
    <w:r>
      <w:rPr>
        <w:noProof/>
      </w:rPr>
      <w:t>3</w:t>
    </w:r>
  </w:p>
  <w:p w14:paraId="66A1420A" w14:textId="77777777" w:rsidR="005524D9" w:rsidRDefault="005524D9" w:rsidP="00E5704B"/>
  <w:p w14:paraId="536F6947" w14:textId="77777777" w:rsidR="005524D9" w:rsidRDefault="005524D9" w:rsidP="00E5704B"/>
  <w:p w14:paraId="7426ABFF" w14:textId="77777777" w:rsidR="005524D9" w:rsidRDefault="005524D9" w:rsidP="00E5704B"/>
  <w:p w14:paraId="0AA1425C" w14:textId="77777777" w:rsidR="005524D9" w:rsidRDefault="005524D9" w:rsidP="00E570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34FC" w14:textId="77777777" w:rsidR="005524D9" w:rsidRDefault="005524D9" w:rsidP="00F5718C">
    <w:r>
      <w:rPr>
        <w:rFonts w:asciiTheme="minorHAnsi" w:hAnsiTheme="minorHAnsi"/>
        <w:b/>
        <w:bCs/>
        <w:noProof/>
        <w:lang w:eastAsia="en-GB"/>
      </w:rPr>
      <mc:AlternateContent>
        <mc:Choice Requires="wps">
          <w:drawing>
            <wp:anchor distT="0" distB="0" distL="114300" distR="114300" simplePos="0" relativeHeight="251658242" behindDoc="0" locked="0" layoutInCell="1" allowOverlap="1" wp14:anchorId="76E82458" wp14:editId="42C73928">
              <wp:simplePos x="0" y="0"/>
              <wp:positionH relativeFrom="page">
                <wp:posOffset>0</wp:posOffset>
              </wp:positionH>
              <wp:positionV relativeFrom="page">
                <wp:posOffset>1368425</wp:posOffset>
              </wp:positionV>
              <wp:extent cx="7560000" cy="7416000"/>
              <wp:effectExtent l="0" t="0" r="3175" b="0"/>
              <wp:wrapNone/>
              <wp:docPr id="1" name="Rectangle 1"/>
              <wp:cNvGraphicFramePr/>
              <a:graphic xmlns:a="http://schemas.openxmlformats.org/drawingml/2006/main">
                <a:graphicData uri="http://schemas.microsoft.com/office/word/2010/wordprocessingShape">
                  <wps:wsp>
                    <wps:cNvSpPr/>
                    <wps:spPr>
                      <a:xfrm>
                        <a:off x="0" y="0"/>
                        <a:ext cx="7560000" cy="741600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89CD0E" id="Rectangle 1" o:spid="_x0000_s1026" style="position:absolute;margin-left:0;margin-top:107.75pt;width:595.3pt;height:583.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" fillcolor="#005eb8 [3204]" stroked="f" strokeweight="2pt">
              <w10:wrap anchorx="page" anchory="page"/>
            </v:rect>
          </w:pict>
        </mc:Fallback>
      </mc:AlternateContent>
    </w:r>
    <w:r>
      <w:rPr>
        <w:rFonts w:asciiTheme="minorHAnsi" w:hAnsiTheme="minorHAnsi"/>
        <w:b/>
        <w:bCs/>
        <w:noProof/>
        <w:lang w:eastAsia="en-GB"/>
      </w:rPr>
      <w:drawing>
        <wp:anchor distT="0" distB="0" distL="114300" distR="114300" simplePos="0" relativeHeight="251658240" behindDoc="1" locked="0" layoutInCell="1" allowOverlap="1" wp14:anchorId="6FE890AA" wp14:editId="4802C17E">
          <wp:simplePos x="0" y="0"/>
          <wp:positionH relativeFrom="page">
            <wp:posOffset>5922645</wp:posOffset>
          </wp:positionH>
          <wp:positionV relativeFrom="page">
            <wp:posOffset>215900</wp:posOffset>
          </wp:positionV>
          <wp:extent cx="1198800" cy="950400"/>
          <wp:effectExtent l="0" t="0" r="1905" b="2540"/>
          <wp:wrapTight wrapText="bothSides">
            <wp:wrapPolygon edited="0">
              <wp:start x="0" y="0"/>
              <wp:lineTo x="0" y="21225"/>
              <wp:lineTo x="21291" y="21225"/>
              <wp:lineTo x="21291"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800" cy="950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D325" w14:textId="38845492" w:rsidR="005524D9" w:rsidRDefault="005524D9" w:rsidP="00DD77F0">
    <w:pPr>
      <w:pStyle w:val="Header"/>
    </w:pPr>
    <w:r>
      <w:t>NHS Digital – prj_1603 – ICT Hardware and Software Supply, Desktop Maintenance and Support Services</w:t>
    </w:r>
  </w:p>
  <w:p w14:paraId="36880756" w14:textId="10556C1E" w:rsidR="005524D9" w:rsidRPr="001D243C" w:rsidRDefault="005524D9" w:rsidP="00694FC4">
    <w:pPr>
      <w:tabs>
        <w:tab w:val="left" w:pos="268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5DC9"/>
    <w:multiLevelType w:val="hybridMultilevel"/>
    <w:tmpl w:val="5B4E45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8216A4F"/>
    <w:multiLevelType w:val="hybridMultilevel"/>
    <w:tmpl w:val="376A4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35025A"/>
    <w:multiLevelType w:val="hybridMultilevel"/>
    <w:tmpl w:val="ED9C1C7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20C3F53"/>
    <w:multiLevelType w:val="multilevel"/>
    <w:tmpl w:val="14521112"/>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39506F0B"/>
    <w:multiLevelType w:val="hybridMultilevel"/>
    <w:tmpl w:val="E0886BC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ACB3237"/>
    <w:multiLevelType w:val="hybridMultilevel"/>
    <w:tmpl w:val="24A65A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E5553A"/>
    <w:multiLevelType w:val="hybridMultilevel"/>
    <w:tmpl w:val="9F38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BD57DE"/>
    <w:multiLevelType w:val="multilevel"/>
    <w:tmpl w:val="EDFC831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4D1576D1"/>
    <w:multiLevelType w:val="multilevel"/>
    <w:tmpl w:val="EDFC831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CF7EE9"/>
    <w:multiLevelType w:val="multilevel"/>
    <w:tmpl w:val="165A0372"/>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5E1B0584"/>
    <w:multiLevelType w:val="multilevel"/>
    <w:tmpl w:val="4232E410"/>
    <w:lvl w:ilvl="0">
      <w:start w:val="1"/>
      <w:numFmt w:val="bullet"/>
      <w:lvlText w:val=""/>
      <w:lvlJc w:val="left"/>
      <w:pPr>
        <w:ind w:left="720" w:hanging="360"/>
      </w:pPr>
      <w:rPr>
        <w:rFonts w:ascii="Symbol" w:hAnsi="Symbol" w:hint="default"/>
      </w:rPr>
    </w:lvl>
    <w:lvl w:ilvl="1">
      <w:start w:val="1"/>
      <w:numFmt w:val="bullet"/>
      <w:lvlText w:val=""/>
      <w:lvlJc w:val="left"/>
      <w:pPr>
        <w:ind w:left="1152" w:hanging="432"/>
      </w:pPr>
      <w:rPr>
        <w:rFonts w:ascii="Symbol" w:hAnsi="Symbo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15:restartNumberingAfterBreak="0">
    <w:nsid w:val="63F31AB5"/>
    <w:multiLevelType w:val="multilevel"/>
    <w:tmpl w:val="EDFC8316"/>
    <w:lvl w:ilvl="0">
      <w:start w:val="1"/>
      <w:numFmt w:val="bullet"/>
      <w:lvlText w:val=""/>
      <w:lvlJc w:val="left"/>
      <w:pPr>
        <w:ind w:left="1080" w:hanging="360"/>
      </w:pPr>
      <w:rPr>
        <w:rFonts w:ascii="Symbol" w:hAnsi="Symbol"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2" w15:restartNumberingAfterBreak="0">
    <w:nsid w:val="69385384"/>
    <w:multiLevelType w:val="multilevel"/>
    <w:tmpl w:val="4232E410"/>
    <w:lvl w:ilvl="0">
      <w:start w:val="1"/>
      <w:numFmt w:val="bullet"/>
      <w:lvlText w:val=""/>
      <w:lvlJc w:val="left"/>
      <w:pPr>
        <w:ind w:left="720" w:hanging="360"/>
      </w:pPr>
      <w:rPr>
        <w:rFonts w:ascii="Symbol" w:hAnsi="Symbol" w:hint="default"/>
      </w:rPr>
    </w:lvl>
    <w:lvl w:ilvl="1">
      <w:start w:val="1"/>
      <w:numFmt w:val="bullet"/>
      <w:lvlText w:val=""/>
      <w:lvlJc w:val="left"/>
      <w:pPr>
        <w:ind w:left="1152" w:hanging="432"/>
      </w:pPr>
      <w:rPr>
        <w:rFonts w:ascii="Symbol" w:hAnsi="Symbo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6D397082"/>
    <w:multiLevelType w:val="hybridMultilevel"/>
    <w:tmpl w:val="D124FE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700C5C35"/>
    <w:multiLevelType w:val="hybridMultilevel"/>
    <w:tmpl w:val="533EE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421A5B"/>
    <w:multiLevelType w:val="multilevel"/>
    <w:tmpl w:val="4232E410"/>
    <w:lvl w:ilvl="0">
      <w:start w:val="1"/>
      <w:numFmt w:val="bullet"/>
      <w:lvlText w:val=""/>
      <w:lvlJc w:val="left"/>
      <w:pPr>
        <w:ind w:left="1080" w:hanging="360"/>
      </w:pPr>
      <w:rPr>
        <w:rFonts w:ascii="Symbol" w:hAnsi="Symbol" w:hint="default"/>
      </w:rPr>
    </w:lvl>
    <w:lvl w:ilvl="1">
      <w:start w:val="1"/>
      <w:numFmt w:val="bullet"/>
      <w:lvlText w:val=""/>
      <w:lvlJc w:val="left"/>
      <w:pPr>
        <w:ind w:left="1512" w:hanging="432"/>
      </w:pPr>
      <w:rPr>
        <w:rFonts w:ascii="Symbol" w:hAnsi="Symbol" w:hint="default"/>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6" w15:restartNumberingAfterBreak="0">
    <w:nsid w:val="73DB6374"/>
    <w:multiLevelType w:val="multilevel"/>
    <w:tmpl w:val="4232E410"/>
    <w:lvl w:ilvl="0">
      <w:start w:val="1"/>
      <w:numFmt w:val="bullet"/>
      <w:lvlText w:val=""/>
      <w:lvlJc w:val="left"/>
      <w:pPr>
        <w:ind w:left="720" w:hanging="360"/>
      </w:pPr>
      <w:rPr>
        <w:rFonts w:ascii="Symbol" w:hAnsi="Symbol" w:hint="default"/>
      </w:rPr>
    </w:lvl>
    <w:lvl w:ilvl="1">
      <w:start w:val="1"/>
      <w:numFmt w:val="bullet"/>
      <w:lvlText w:val=""/>
      <w:lvlJc w:val="left"/>
      <w:pPr>
        <w:ind w:left="1152" w:hanging="432"/>
      </w:pPr>
      <w:rPr>
        <w:rFonts w:ascii="Symbol" w:hAnsi="Symbo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740541AC"/>
    <w:multiLevelType w:val="hybridMultilevel"/>
    <w:tmpl w:val="7E748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9D47E7"/>
    <w:multiLevelType w:val="multilevel"/>
    <w:tmpl w:val="7D965FDE"/>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pStyle w:val="Heading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1F1A0D"/>
    <w:multiLevelType w:val="hybridMultilevel"/>
    <w:tmpl w:val="1D103B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8AF292A"/>
    <w:multiLevelType w:val="multilevel"/>
    <w:tmpl w:val="4232E410"/>
    <w:lvl w:ilvl="0">
      <w:start w:val="1"/>
      <w:numFmt w:val="bullet"/>
      <w:lvlText w:val=""/>
      <w:lvlJc w:val="left"/>
      <w:pPr>
        <w:ind w:left="720" w:hanging="360"/>
      </w:pPr>
      <w:rPr>
        <w:rFonts w:ascii="Symbol" w:hAnsi="Symbol" w:hint="default"/>
      </w:rPr>
    </w:lvl>
    <w:lvl w:ilvl="1">
      <w:start w:val="1"/>
      <w:numFmt w:val="bullet"/>
      <w:lvlText w:val=""/>
      <w:lvlJc w:val="left"/>
      <w:pPr>
        <w:ind w:left="1152" w:hanging="432"/>
      </w:pPr>
      <w:rPr>
        <w:rFonts w:ascii="Symbol" w:hAnsi="Symbo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1" w15:restartNumberingAfterBreak="0">
    <w:nsid w:val="7A1972BC"/>
    <w:multiLevelType w:val="multilevel"/>
    <w:tmpl w:val="EDFC831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7F25759F"/>
    <w:multiLevelType w:val="multilevel"/>
    <w:tmpl w:val="4232E410"/>
    <w:lvl w:ilvl="0">
      <w:start w:val="1"/>
      <w:numFmt w:val="bullet"/>
      <w:lvlText w:val=""/>
      <w:lvlJc w:val="left"/>
      <w:pPr>
        <w:ind w:left="720" w:hanging="360"/>
      </w:pPr>
      <w:rPr>
        <w:rFonts w:ascii="Symbol" w:hAnsi="Symbol" w:hint="default"/>
      </w:rPr>
    </w:lvl>
    <w:lvl w:ilvl="1">
      <w:start w:val="1"/>
      <w:numFmt w:val="bullet"/>
      <w:lvlText w:val=""/>
      <w:lvlJc w:val="left"/>
      <w:pPr>
        <w:ind w:left="1152" w:hanging="432"/>
      </w:pPr>
      <w:rPr>
        <w:rFonts w:ascii="Symbol" w:hAnsi="Symbo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abstractNumId w:val="18"/>
  </w:num>
  <w:num w:numId="2">
    <w:abstractNumId w:val="17"/>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9"/>
  </w:num>
  <w:num w:numId="6">
    <w:abstractNumId w:val="2"/>
  </w:num>
  <w:num w:numId="7">
    <w:abstractNumId w:val="13"/>
  </w:num>
  <w:num w:numId="8">
    <w:abstractNumId w:val="4"/>
  </w:num>
  <w:num w:numId="9">
    <w:abstractNumId w:val="14"/>
  </w:num>
  <w:num w:numId="10">
    <w:abstractNumId w:val="5"/>
  </w:num>
  <w:num w:numId="11">
    <w:abstractNumId w:val="6"/>
  </w:num>
  <w:num w:numId="12">
    <w:abstractNumId w:val="1"/>
  </w:num>
  <w:num w:numId="13">
    <w:abstractNumId w:val="9"/>
  </w:num>
  <w:num w:numId="14">
    <w:abstractNumId w:val="3"/>
  </w:num>
  <w:num w:numId="15">
    <w:abstractNumId w:val="21"/>
  </w:num>
  <w:num w:numId="16">
    <w:abstractNumId w:val="8"/>
  </w:num>
  <w:num w:numId="17">
    <w:abstractNumId w:val="7"/>
  </w:num>
  <w:num w:numId="18">
    <w:abstractNumId w:val="11"/>
  </w:num>
  <w:num w:numId="19">
    <w:abstractNumId w:val="22"/>
  </w:num>
  <w:num w:numId="20">
    <w:abstractNumId w:val="15"/>
  </w:num>
  <w:num w:numId="21">
    <w:abstractNumId w:val="10"/>
  </w:num>
  <w:num w:numId="22">
    <w:abstractNumId w:val="12"/>
  </w:num>
  <w:num w:numId="23">
    <w:abstractNumId w:val="20"/>
  </w:num>
  <w:num w:numId="2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168"/>
    <w:rsid w:val="00000197"/>
    <w:rsid w:val="00001515"/>
    <w:rsid w:val="00001E60"/>
    <w:rsid w:val="000033B6"/>
    <w:rsid w:val="00004CC9"/>
    <w:rsid w:val="00007446"/>
    <w:rsid w:val="00014C7F"/>
    <w:rsid w:val="00014DB1"/>
    <w:rsid w:val="00016B1E"/>
    <w:rsid w:val="00021025"/>
    <w:rsid w:val="00024BEA"/>
    <w:rsid w:val="00031D22"/>
    <w:rsid w:val="00034209"/>
    <w:rsid w:val="00034682"/>
    <w:rsid w:val="00035BA9"/>
    <w:rsid w:val="00040D6B"/>
    <w:rsid w:val="00041903"/>
    <w:rsid w:val="00046371"/>
    <w:rsid w:val="000464E7"/>
    <w:rsid w:val="00047EA7"/>
    <w:rsid w:val="000509A5"/>
    <w:rsid w:val="00061E92"/>
    <w:rsid w:val="00063F78"/>
    <w:rsid w:val="00067215"/>
    <w:rsid w:val="00067985"/>
    <w:rsid w:val="00070E59"/>
    <w:rsid w:val="00082F2B"/>
    <w:rsid w:val="00084B84"/>
    <w:rsid w:val="00086BE4"/>
    <w:rsid w:val="00087B1B"/>
    <w:rsid w:val="0009180E"/>
    <w:rsid w:val="00094032"/>
    <w:rsid w:val="00095621"/>
    <w:rsid w:val="00097D5F"/>
    <w:rsid w:val="000A43F2"/>
    <w:rsid w:val="000A46CC"/>
    <w:rsid w:val="000A5837"/>
    <w:rsid w:val="000A72EA"/>
    <w:rsid w:val="000A741E"/>
    <w:rsid w:val="000B2E35"/>
    <w:rsid w:val="000B3383"/>
    <w:rsid w:val="000B34C0"/>
    <w:rsid w:val="000B3634"/>
    <w:rsid w:val="000C24AF"/>
    <w:rsid w:val="000C33D3"/>
    <w:rsid w:val="000C68C3"/>
    <w:rsid w:val="000C7320"/>
    <w:rsid w:val="000D3CB2"/>
    <w:rsid w:val="000D5E8D"/>
    <w:rsid w:val="000D7096"/>
    <w:rsid w:val="000E0C78"/>
    <w:rsid w:val="000E7110"/>
    <w:rsid w:val="000E7651"/>
    <w:rsid w:val="000F264A"/>
    <w:rsid w:val="000F34A7"/>
    <w:rsid w:val="001016B4"/>
    <w:rsid w:val="0010192E"/>
    <w:rsid w:val="00103F4D"/>
    <w:rsid w:val="001041B5"/>
    <w:rsid w:val="00107155"/>
    <w:rsid w:val="00110B0C"/>
    <w:rsid w:val="00112577"/>
    <w:rsid w:val="00120007"/>
    <w:rsid w:val="001211F1"/>
    <w:rsid w:val="00124F6B"/>
    <w:rsid w:val="001250D2"/>
    <w:rsid w:val="0012543E"/>
    <w:rsid w:val="001262AE"/>
    <w:rsid w:val="001271A3"/>
    <w:rsid w:val="0012741C"/>
    <w:rsid w:val="00127ECE"/>
    <w:rsid w:val="001324DB"/>
    <w:rsid w:val="00132976"/>
    <w:rsid w:val="00134B5B"/>
    <w:rsid w:val="00136E85"/>
    <w:rsid w:val="001429F6"/>
    <w:rsid w:val="00143583"/>
    <w:rsid w:val="001468D4"/>
    <w:rsid w:val="00147DBE"/>
    <w:rsid w:val="00151A1F"/>
    <w:rsid w:val="00153CAF"/>
    <w:rsid w:val="001649A6"/>
    <w:rsid w:val="00166978"/>
    <w:rsid w:val="00172902"/>
    <w:rsid w:val="00172B13"/>
    <w:rsid w:val="0017341F"/>
    <w:rsid w:val="0017471A"/>
    <w:rsid w:val="00174F5E"/>
    <w:rsid w:val="00176F5D"/>
    <w:rsid w:val="00177FA1"/>
    <w:rsid w:val="001805A3"/>
    <w:rsid w:val="001805D5"/>
    <w:rsid w:val="00185DC7"/>
    <w:rsid w:val="00186204"/>
    <w:rsid w:val="00186457"/>
    <w:rsid w:val="00192AD4"/>
    <w:rsid w:val="00193FF9"/>
    <w:rsid w:val="001A5030"/>
    <w:rsid w:val="001A566E"/>
    <w:rsid w:val="001A797D"/>
    <w:rsid w:val="001B3D75"/>
    <w:rsid w:val="001B6589"/>
    <w:rsid w:val="001C1D3F"/>
    <w:rsid w:val="001C3565"/>
    <w:rsid w:val="001C37DC"/>
    <w:rsid w:val="001C3D5F"/>
    <w:rsid w:val="001C4602"/>
    <w:rsid w:val="001C6937"/>
    <w:rsid w:val="001C7D79"/>
    <w:rsid w:val="001D0092"/>
    <w:rsid w:val="001D0FA2"/>
    <w:rsid w:val="001D243C"/>
    <w:rsid w:val="001D2609"/>
    <w:rsid w:val="001D4053"/>
    <w:rsid w:val="001D451A"/>
    <w:rsid w:val="001D62E8"/>
    <w:rsid w:val="001D64D7"/>
    <w:rsid w:val="001E2AD4"/>
    <w:rsid w:val="001E443C"/>
    <w:rsid w:val="001E4BF5"/>
    <w:rsid w:val="001E6547"/>
    <w:rsid w:val="001E7A69"/>
    <w:rsid w:val="001F3126"/>
    <w:rsid w:val="001F39F2"/>
    <w:rsid w:val="001F50C8"/>
    <w:rsid w:val="001F7ABD"/>
    <w:rsid w:val="001F7C73"/>
    <w:rsid w:val="002007C1"/>
    <w:rsid w:val="00206762"/>
    <w:rsid w:val="00206CD3"/>
    <w:rsid w:val="002078D2"/>
    <w:rsid w:val="00213EB5"/>
    <w:rsid w:val="00223983"/>
    <w:rsid w:val="00224F53"/>
    <w:rsid w:val="0022664E"/>
    <w:rsid w:val="00227679"/>
    <w:rsid w:val="00227C64"/>
    <w:rsid w:val="00230C46"/>
    <w:rsid w:val="00231FE1"/>
    <w:rsid w:val="002377EB"/>
    <w:rsid w:val="00240228"/>
    <w:rsid w:val="00240944"/>
    <w:rsid w:val="00243023"/>
    <w:rsid w:val="002452DE"/>
    <w:rsid w:val="00246B52"/>
    <w:rsid w:val="00251B58"/>
    <w:rsid w:val="00260FEA"/>
    <w:rsid w:val="00267256"/>
    <w:rsid w:val="00274A14"/>
    <w:rsid w:val="0027717C"/>
    <w:rsid w:val="0028048C"/>
    <w:rsid w:val="00282DF7"/>
    <w:rsid w:val="00282F56"/>
    <w:rsid w:val="00285E87"/>
    <w:rsid w:val="00286BDE"/>
    <w:rsid w:val="00286ECD"/>
    <w:rsid w:val="00295287"/>
    <w:rsid w:val="002A0C27"/>
    <w:rsid w:val="002A1316"/>
    <w:rsid w:val="002A6820"/>
    <w:rsid w:val="002B3935"/>
    <w:rsid w:val="002B52B6"/>
    <w:rsid w:val="002C0C43"/>
    <w:rsid w:val="002C127F"/>
    <w:rsid w:val="002C3861"/>
    <w:rsid w:val="002C633F"/>
    <w:rsid w:val="002C7B2C"/>
    <w:rsid w:val="002D1D1D"/>
    <w:rsid w:val="002D2833"/>
    <w:rsid w:val="002E2FF3"/>
    <w:rsid w:val="002E3061"/>
    <w:rsid w:val="002E3D1C"/>
    <w:rsid w:val="002E7895"/>
    <w:rsid w:val="002F1B12"/>
    <w:rsid w:val="002F337B"/>
    <w:rsid w:val="002F41A3"/>
    <w:rsid w:val="002F4FD6"/>
    <w:rsid w:val="002F5EED"/>
    <w:rsid w:val="002F6CE5"/>
    <w:rsid w:val="002F7165"/>
    <w:rsid w:val="003006F6"/>
    <w:rsid w:val="003067E7"/>
    <w:rsid w:val="00322403"/>
    <w:rsid w:val="0032686A"/>
    <w:rsid w:val="00327644"/>
    <w:rsid w:val="0033057D"/>
    <w:rsid w:val="00332173"/>
    <w:rsid w:val="003352A4"/>
    <w:rsid w:val="0033715E"/>
    <w:rsid w:val="003377B1"/>
    <w:rsid w:val="003400E0"/>
    <w:rsid w:val="00345253"/>
    <w:rsid w:val="00345AE2"/>
    <w:rsid w:val="00346A1D"/>
    <w:rsid w:val="00347C23"/>
    <w:rsid w:val="00352869"/>
    <w:rsid w:val="003570D3"/>
    <w:rsid w:val="00361C89"/>
    <w:rsid w:val="00362025"/>
    <w:rsid w:val="003626BD"/>
    <w:rsid w:val="00365A3D"/>
    <w:rsid w:val="003704C1"/>
    <w:rsid w:val="00374237"/>
    <w:rsid w:val="00374ADA"/>
    <w:rsid w:val="003773FF"/>
    <w:rsid w:val="00385FB2"/>
    <w:rsid w:val="00390B00"/>
    <w:rsid w:val="00392D39"/>
    <w:rsid w:val="00395668"/>
    <w:rsid w:val="003A0595"/>
    <w:rsid w:val="003A567A"/>
    <w:rsid w:val="003B06F8"/>
    <w:rsid w:val="003B3E7E"/>
    <w:rsid w:val="003B5239"/>
    <w:rsid w:val="003C1352"/>
    <w:rsid w:val="003C2223"/>
    <w:rsid w:val="003C22FF"/>
    <w:rsid w:val="003C2A9A"/>
    <w:rsid w:val="003C3DE8"/>
    <w:rsid w:val="003C60C9"/>
    <w:rsid w:val="003C7FC8"/>
    <w:rsid w:val="003D224D"/>
    <w:rsid w:val="003D3A42"/>
    <w:rsid w:val="003D697C"/>
    <w:rsid w:val="003E282F"/>
    <w:rsid w:val="003E2B79"/>
    <w:rsid w:val="003E3B29"/>
    <w:rsid w:val="003F3C7D"/>
    <w:rsid w:val="003F7549"/>
    <w:rsid w:val="003F7FA7"/>
    <w:rsid w:val="00400928"/>
    <w:rsid w:val="004127C7"/>
    <w:rsid w:val="00412EFF"/>
    <w:rsid w:val="00413094"/>
    <w:rsid w:val="00413616"/>
    <w:rsid w:val="00414462"/>
    <w:rsid w:val="00416AF5"/>
    <w:rsid w:val="00420E7F"/>
    <w:rsid w:val="00422083"/>
    <w:rsid w:val="00423448"/>
    <w:rsid w:val="00423C0A"/>
    <w:rsid w:val="00434743"/>
    <w:rsid w:val="00435930"/>
    <w:rsid w:val="00437394"/>
    <w:rsid w:val="00455F29"/>
    <w:rsid w:val="004568BD"/>
    <w:rsid w:val="00457A19"/>
    <w:rsid w:val="0046017E"/>
    <w:rsid w:val="00462100"/>
    <w:rsid w:val="00463310"/>
    <w:rsid w:val="00463C6A"/>
    <w:rsid w:val="00465401"/>
    <w:rsid w:val="00474E1C"/>
    <w:rsid w:val="00483C5E"/>
    <w:rsid w:val="00485467"/>
    <w:rsid w:val="004856D3"/>
    <w:rsid w:val="00486686"/>
    <w:rsid w:val="0049109C"/>
    <w:rsid w:val="00495CEB"/>
    <w:rsid w:val="00496E2D"/>
    <w:rsid w:val="00497DE0"/>
    <w:rsid w:val="004A2597"/>
    <w:rsid w:val="004A29AA"/>
    <w:rsid w:val="004A3F17"/>
    <w:rsid w:val="004A5A47"/>
    <w:rsid w:val="004A67C1"/>
    <w:rsid w:val="004A6D8A"/>
    <w:rsid w:val="004A732E"/>
    <w:rsid w:val="004B17D9"/>
    <w:rsid w:val="004B6916"/>
    <w:rsid w:val="004B6EE1"/>
    <w:rsid w:val="004C0BA8"/>
    <w:rsid w:val="004C15B6"/>
    <w:rsid w:val="004C2CF4"/>
    <w:rsid w:val="004C7346"/>
    <w:rsid w:val="004D1655"/>
    <w:rsid w:val="004D2938"/>
    <w:rsid w:val="004D5781"/>
    <w:rsid w:val="004D6ACC"/>
    <w:rsid w:val="004E1A0F"/>
    <w:rsid w:val="004F0A67"/>
    <w:rsid w:val="004F23B7"/>
    <w:rsid w:val="004F327B"/>
    <w:rsid w:val="004F43EE"/>
    <w:rsid w:val="004F43F8"/>
    <w:rsid w:val="004F6BE6"/>
    <w:rsid w:val="004F7123"/>
    <w:rsid w:val="004F7F15"/>
    <w:rsid w:val="0050196E"/>
    <w:rsid w:val="00506092"/>
    <w:rsid w:val="00506AFC"/>
    <w:rsid w:val="00510877"/>
    <w:rsid w:val="00513275"/>
    <w:rsid w:val="0051459E"/>
    <w:rsid w:val="00517A22"/>
    <w:rsid w:val="005205C6"/>
    <w:rsid w:val="005207AA"/>
    <w:rsid w:val="00524042"/>
    <w:rsid w:val="005307AD"/>
    <w:rsid w:val="00531A50"/>
    <w:rsid w:val="005343C8"/>
    <w:rsid w:val="005368B4"/>
    <w:rsid w:val="005369BD"/>
    <w:rsid w:val="00537DBC"/>
    <w:rsid w:val="00542097"/>
    <w:rsid w:val="005433FD"/>
    <w:rsid w:val="005444EF"/>
    <w:rsid w:val="00544C0C"/>
    <w:rsid w:val="005524D9"/>
    <w:rsid w:val="00561B14"/>
    <w:rsid w:val="00563A3B"/>
    <w:rsid w:val="00564482"/>
    <w:rsid w:val="0056506C"/>
    <w:rsid w:val="0056744B"/>
    <w:rsid w:val="0057049F"/>
    <w:rsid w:val="00570E38"/>
    <w:rsid w:val="00573632"/>
    <w:rsid w:val="00577A42"/>
    <w:rsid w:val="00577AF1"/>
    <w:rsid w:val="005803C8"/>
    <w:rsid w:val="00583035"/>
    <w:rsid w:val="00585836"/>
    <w:rsid w:val="00587381"/>
    <w:rsid w:val="00590D21"/>
    <w:rsid w:val="005916B0"/>
    <w:rsid w:val="00594BAA"/>
    <w:rsid w:val="005A3A2D"/>
    <w:rsid w:val="005A79CE"/>
    <w:rsid w:val="005B111F"/>
    <w:rsid w:val="005B2DAD"/>
    <w:rsid w:val="005B5AF1"/>
    <w:rsid w:val="005C080D"/>
    <w:rsid w:val="005C1C6F"/>
    <w:rsid w:val="005C50A5"/>
    <w:rsid w:val="005D05BB"/>
    <w:rsid w:val="005D0E0B"/>
    <w:rsid w:val="005D6A40"/>
    <w:rsid w:val="005D7936"/>
    <w:rsid w:val="005E198A"/>
    <w:rsid w:val="005E714D"/>
    <w:rsid w:val="005E775B"/>
    <w:rsid w:val="005E7F38"/>
    <w:rsid w:val="005F275B"/>
    <w:rsid w:val="005F5668"/>
    <w:rsid w:val="005F5C32"/>
    <w:rsid w:val="005F6623"/>
    <w:rsid w:val="005F6CFC"/>
    <w:rsid w:val="00600E95"/>
    <w:rsid w:val="0060138D"/>
    <w:rsid w:val="00601BED"/>
    <w:rsid w:val="00602664"/>
    <w:rsid w:val="00604435"/>
    <w:rsid w:val="006058AA"/>
    <w:rsid w:val="00610CD4"/>
    <w:rsid w:val="00616632"/>
    <w:rsid w:val="00617232"/>
    <w:rsid w:val="006179F8"/>
    <w:rsid w:val="00620D44"/>
    <w:rsid w:val="00631056"/>
    <w:rsid w:val="006323FA"/>
    <w:rsid w:val="0063254D"/>
    <w:rsid w:val="006407F4"/>
    <w:rsid w:val="00643123"/>
    <w:rsid w:val="006450C2"/>
    <w:rsid w:val="00645F68"/>
    <w:rsid w:val="006500D4"/>
    <w:rsid w:val="00651164"/>
    <w:rsid w:val="00656A92"/>
    <w:rsid w:val="006602C5"/>
    <w:rsid w:val="0066303C"/>
    <w:rsid w:val="00664C6E"/>
    <w:rsid w:val="00665075"/>
    <w:rsid w:val="0067185C"/>
    <w:rsid w:val="006718E2"/>
    <w:rsid w:val="00677BCA"/>
    <w:rsid w:val="006845C0"/>
    <w:rsid w:val="00684A81"/>
    <w:rsid w:val="006875C1"/>
    <w:rsid w:val="00687A56"/>
    <w:rsid w:val="006916FA"/>
    <w:rsid w:val="00692415"/>
    <w:rsid w:val="00693340"/>
    <w:rsid w:val="006938A0"/>
    <w:rsid w:val="00694A03"/>
    <w:rsid w:val="00694B51"/>
    <w:rsid w:val="00694FC4"/>
    <w:rsid w:val="00695725"/>
    <w:rsid w:val="00696DA6"/>
    <w:rsid w:val="006A2D78"/>
    <w:rsid w:val="006A3DC3"/>
    <w:rsid w:val="006A3EC1"/>
    <w:rsid w:val="006A6414"/>
    <w:rsid w:val="006B043B"/>
    <w:rsid w:val="006B4665"/>
    <w:rsid w:val="006B4F1C"/>
    <w:rsid w:val="006B5615"/>
    <w:rsid w:val="006B5754"/>
    <w:rsid w:val="006C2768"/>
    <w:rsid w:val="006C3E07"/>
    <w:rsid w:val="006C5065"/>
    <w:rsid w:val="006C7BE3"/>
    <w:rsid w:val="006D2AEC"/>
    <w:rsid w:val="006D4059"/>
    <w:rsid w:val="006D5107"/>
    <w:rsid w:val="006E3333"/>
    <w:rsid w:val="006E4AE3"/>
    <w:rsid w:val="006F703E"/>
    <w:rsid w:val="00700C95"/>
    <w:rsid w:val="00702B4D"/>
    <w:rsid w:val="0070638B"/>
    <w:rsid w:val="00707C51"/>
    <w:rsid w:val="007109BB"/>
    <w:rsid w:val="00710E40"/>
    <w:rsid w:val="0071124D"/>
    <w:rsid w:val="0071497F"/>
    <w:rsid w:val="00715F41"/>
    <w:rsid w:val="00715F7D"/>
    <w:rsid w:val="00720695"/>
    <w:rsid w:val="00722EE3"/>
    <w:rsid w:val="0072404A"/>
    <w:rsid w:val="007258CA"/>
    <w:rsid w:val="00730954"/>
    <w:rsid w:val="00732A7A"/>
    <w:rsid w:val="007331C2"/>
    <w:rsid w:val="00733439"/>
    <w:rsid w:val="00735A23"/>
    <w:rsid w:val="00735EE5"/>
    <w:rsid w:val="007364BC"/>
    <w:rsid w:val="0073725E"/>
    <w:rsid w:val="00740DDC"/>
    <w:rsid w:val="00744444"/>
    <w:rsid w:val="00750973"/>
    <w:rsid w:val="00752E64"/>
    <w:rsid w:val="00753F4B"/>
    <w:rsid w:val="007566FD"/>
    <w:rsid w:val="00757101"/>
    <w:rsid w:val="00763FA3"/>
    <w:rsid w:val="00764000"/>
    <w:rsid w:val="00772DC4"/>
    <w:rsid w:val="00772E29"/>
    <w:rsid w:val="00776E46"/>
    <w:rsid w:val="007770EB"/>
    <w:rsid w:val="00777316"/>
    <w:rsid w:val="00782C67"/>
    <w:rsid w:val="00783329"/>
    <w:rsid w:val="00786D18"/>
    <w:rsid w:val="00794074"/>
    <w:rsid w:val="007A1D07"/>
    <w:rsid w:val="007A569E"/>
    <w:rsid w:val="007A5B6E"/>
    <w:rsid w:val="007B08E6"/>
    <w:rsid w:val="007B3A5A"/>
    <w:rsid w:val="007B3D55"/>
    <w:rsid w:val="007B41A5"/>
    <w:rsid w:val="007B5C5D"/>
    <w:rsid w:val="007C00A9"/>
    <w:rsid w:val="007C3D7E"/>
    <w:rsid w:val="007D2D5C"/>
    <w:rsid w:val="007D2E1A"/>
    <w:rsid w:val="007D551C"/>
    <w:rsid w:val="007D5554"/>
    <w:rsid w:val="007D6C5E"/>
    <w:rsid w:val="007E4138"/>
    <w:rsid w:val="007F570A"/>
    <w:rsid w:val="007F5954"/>
    <w:rsid w:val="007F66A2"/>
    <w:rsid w:val="007F688C"/>
    <w:rsid w:val="007F6D3F"/>
    <w:rsid w:val="00801629"/>
    <w:rsid w:val="00803FAC"/>
    <w:rsid w:val="00826A11"/>
    <w:rsid w:val="0083321B"/>
    <w:rsid w:val="008351F4"/>
    <w:rsid w:val="0083604E"/>
    <w:rsid w:val="00836A2A"/>
    <w:rsid w:val="008378F7"/>
    <w:rsid w:val="00840867"/>
    <w:rsid w:val="008418EA"/>
    <w:rsid w:val="0084512B"/>
    <w:rsid w:val="00847190"/>
    <w:rsid w:val="0084761A"/>
    <w:rsid w:val="00850E6B"/>
    <w:rsid w:val="00856061"/>
    <w:rsid w:val="0086016A"/>
    <w:rsid w:val="008714DD"/>
    <w:rsid w:val="00873369"/>
    <w:rsid w:val="008744B1"/>
    <w:rsid w:val="008776E4"/>
    <w:rsid w:val="00880693"/>
    <w:rsid w:val="00880D4A"/>
    <w:rsid w:val="0088149C"/>
    <w:rsid w:val="00881C92"/>
    <w:rsid w:val="00883399"/>
    <w:rsid w:val="0088359B"/>
    <w:rsid w:val="00884093"/>
    <w:rsid w:val="00884998"/>
    <w:rsid w:val="00892317"/>
    <w:rsid w:val="008930F7"/>
    <w:rsid w:val="008A37F7"/>
    <w:rsid w:val="008A426A"/>
    <w:rsid w:val="008B3450"/>
    <w:rsid w:val="008B45B3"/>
    <w:rsid w:val="008B6448"/>
    <w:rsid w:val="008B6587"/>
    <w:rsid w:val="008C3898"/>
    <w:rsid w:val="008C3C42"/>
    <w:rsid w:val="008C7EA6"/>
    <w:rsid w:val="008D1B5C"/>
    <w:rsid w:val="008D2816"/>
    <w:rsid w:val="008D5953"/>
    <w:rsid w:val="008E653F"/>
    <w:rsid w:val="008E6ADF"/>
    <w:rsid w:val="008E7BE2"/>
    <w:rsid w:val="008F24D4"/>
    <w:rsid w:val="008F7168"/>
    <w:rsid w:val="009123A1"/>
    <w:rsid w:val="00912B19"/>
    <w:rsid w:val="00913497"/>
    <w:rsid w:val="009137B0"/>
    <w:rsid w:val="00914C5C"/>
    <w:rsid w:val="0092229B"/>
    <w:rsid w:val="00925996"/>
    <w:rsid w:val="00931D03"/>
    <w:rsid w:val="00932C43"/>
    <w:rsid w:val="0093418E"/>
    <w:rsid w:val="00937205"/>
    <w:rsid w:val="00937353"/>
    <w:rsid w:val="00937ED7"/>
    <w:rsid w:val="00946DDD"/>
    <w:rsid w:val="00953D73"/>
    <w:rsid w:val="0095599D"/>
    <w:rsid w:val="00961BDD"/>
    <w:rsid w:val="00962783"/>
    <w:rsid w:val="00964AD0"/>
    <w:rsid w:val="00972A4A"/>
    <w:rsid w:val="00973F43"/>
    <w:rsid w:val="00985DE7"/>
    <w:rsid w:val="00986F44"/>
    <w:rsid w:val="009952DE"/>
    <w:rsid w:val="009A03D2"/>
    <w:rsid w:val="009A0E10"/>
    <w:rsid w:val="009A41D8"/>
    <w:rsid w:val="009A4664"/>
    <w:rsid w:val="009B5CE2"/>
    <w:rsid w:val="009B63CB"/>
    <w:rsid w:val="009C07EA"/>
    <w:rsid w:val="009C27F0"/>
    <w:rsid w:val="009C7FB2"/>
    <w:rsid w:val="009D15D2"/>
    <w:rsid w:val="009D4BF1"/>
    <w:rsid w:val="009D5C2C"/>
    <w:rsid w:val="009D5EA2"/>
    <w:rsid w:val="009E06E8"/>
    <w:rsid w:val="009E1D18"/>
    <w:rsid w:val="009E3044"/>
    <w:rsid w:val="009E778A"/>
    <w:rsid w:val="009E7F00"/>
    <w:rsid w:val="009F456E"/>
    <w:rsid w:val="009F4CA1"/>
    <w:rsid w:val="009F5D5D"/>
    <w:rsid w:val="009F7412"/>
    <w:rsid w:val="00A02C4F"/>
    <w:rsid w:val="00A03469"/>
    <w:rsid w:val="00A060EB"/>
    <w:rsid w:val="00A06BF5"/>
    <w:rsid w:val="00A11CF9"/>
    <w:rsid w:val="00A1267F"/>
    <w:rsid w:val="00A206CD"/>
    <w:rsid w:val="00A24407"/>
    <w:rsid w:val="00A268E2"/>
    <w:rsid w:val="00A32F65"/>
    <w:rsid w:val="00A33DDA"/>
    <w:rsid w:val="00A34283"/>
    <w:rsid w:val="00A348BF"/>
    <w:rsid w:val="00A475D4"/>
    <w:rsid w:val="00A509FC"/>
    <w:rsid w:val="00A52A8A"/>
    <w:rsid w:val="00A54C61"/>
    <w:rsid w:val="00A70D76"/>
    <w:rsid w:val="00A72B9A"/>
    <w:rsid w:val="00A8654D"/>
    <w:rsid w:val="00A86BE1"/>
    <w:rsid w:val="00A94333"/>
    <w:rsid w:val="00A94BFF"/>
    <w:rsid w:val="00A97429"/>
    <w:rsid w:val="00AA0E6E"/>
    <w:rsid w:val="00AA50FE"/>
    <w:rsid w:val="00AA57CE"/>
    <w:rsid w:val="00AB0CD6"/>
    <w:rsid w:val="00AB12BC"/>
    <w:rsid w:val="00AB460B"/>
    <w:rsid w:val="00AB6026"/>
    <w:rsid w:val="00AC06C9"/>
    <w:rsid w:val="00AC68DE"/>
    <w:rsid w:val="00AC6A81"/>
    <w:rsid w:val="00AC7583"/>
    <w:rsid w:val="00AD1DE9"/>
    <w:rsid w:val="00AD30A8"/>
    <w:rsid w:val="00AD31AB"/>
    <w:rsid w:val="00AD5707"/>
    <w:rsid w:val="00AD700D"/>
    <w:rsid w:val="00AE6A25"/>
    <w:rsid w:val="00AF3A7F"/>
    <w:rsid w:val="00AF4BC9"/>
    <w:rsid w:val="00AF4C90"/>
    <w:rsid w:val="00AF58C1"/>
    <w:rsid w:val="00B0180E"/>
    <w:rsid w:val="00B02149"/>
    <w:rsid w:val="00B051B5"/>
    <w:rsid w:val="00B06399"/>
    <w:rsid w:val="00B06C13"/>
    <w:rsid w:val="00B06F77"/>
    <w:rsid w:val="00B10359"/>
    <w:rsid w:val="00B142C9"/>
    <w:rsid w:val="00B17AAA"/>
    <w:rsid w:val="00B204EE"/>
    <w:rsid w:val="00B2567C"/>
    <w:rsid w:val="00B332B9"/>
    <w:rsid w:val="00B345A9"/>
    <w:rsid w:val="00B34D89"/>
    <w:rsid w:val="00B3541E"/>
    <w:rsid w:val="00B36405"/>
    <w:rsid w:val="00B41963"/>
    <w:rsid w:val="00B47CF1"/>
    <w:rsid w:val="00B513F8"/>
    <w:rsid w:val="00B572A2"/>
    <w:rsid w:val="00B609AA"/>
    <w:rsid w:val="00B671C9"/>
    <w:rsid w:val="00B77C41"/>
    <w:rsid w:val="00B83552"/>
    <w:rsid w:val="00B90E7E"/>
    <w:rsid w:val="00B945AE"/>
    <w:rsid w:val="00BA0305"/>
    <w:rsid w:val="00BA6DF1"/>
    <w:rsid w:val="00BB4D7C"/>
    <w:rsid w:val="00BB515D"/>
    <w:rsid w:val="00BB5D86"/>
    <w:rsid w:val="00BC1737"/>
    <w:rsid w:val="00BC4692"/>
    <w:rsid w:val="00BC7B19"/>
    <w:rsid w:val="00BD27FB"/>
    <w:rsid w:val="00BD3DCD"/>
    <w:rsid w:val="00BD42A6"/>
    <w:rsid w:val="00BD4F23"/>
    <w:rsid w:val="00BD50CA"/>
    <w:rsid w:val="00BD5120"/>
    <w:rsid w:val="00BE1571"/>
    <w:rsid w:val="00BE54D1"/>
    <w:rsid w:val="00BE6324"/>
    <w:rsid w:val="00BE7B20"/>
    <w:rsid w:val="00BF2AE1"/>
    <w:rsid w:val="00BF555D"/>
    <w:rsid w:val="00C01114"/>
    <w:rsid w:val="00C01A02"/>
    <w:rsid w:val="00C021AB"/>
    <w:rsid w:val="00C04A31"/>
    <w:rsid w:val="00C065A7"/>
    <w:rsid w:val="00C11D28"/>
    <w:rsid w:val="00C12867"/>
    <w:rsid w:val="00C13468"/>
    <w:rsid w:val="00C144E3"/>
    <w:rsid w:val="00C14E45"/>
    <w:rsid w:val="00C16A0F"/>
    <w:rsid w:val="00C213CB"/>
    <w:rsid w:val="00C27464"/>
    <w:rsid w:val="00C27ADF"/>
    <w:rsid w:val="00C30BC9"/>
    <w:rsid w:val="00C320A4"/>
    <w:rsid w:val="00C324EB"/>
    <w:rsid w:val="00C34759"/>
    <w:rsid w:val="00C41794"/>
    <w:rsid w:val="00C46123"/>
    <w:rsid w:val="00C4687B"/>
    <w:rsid w:val="00C46967"/>
    <w:rsid w:val="00C47034"/>
    <w:rsid w:val="00C5040E"/>
    <w:rsid w:val="00C5055E"/>
    <w:rsid w:val="00C507E0"/>
    <w:rsid w:val="00C523D3"/>
    <w:rsid w:val="00C551A5"/>
    <w:rsid w:val="00C565EC"/>
    <w:rsid w:val="00C57DDB"/>
    <w:rsid w:val="00C63377"/>
    <w:rsid w:val="00C733DA"/>
    <w:rsid w:val="00C73C22"/>
    <w:rsid w:val="00C74445"/>
    <w:rsid w:val="00C846FE"/>
    <w:rsid w:val="00C85AF1"/>
    <w:rsid w:val="00C90979"/>
    <w:rsid w:val="00C92378"/>
    <w:rsid w:val="00C935AA"/>
    <w:rsid w:val="00C96850"/>
    <w:rsid w:val="00CA0FAC"/>
    <w:rsid w:val="00CA1BC4"/>
    <w:rsid w:val="00CA2D22"/>
    <w:rsid w:val="00CA307B"/>
    <w:rsid w:val="00CB2886"/>
    <w:rsid w:val="00CB31EC"/>
    <w:rsid w:val="00CB4F25"/>
    <w:rsid w:val="00CB7139"/>
    <w:rsid w:val="00CB7FF6"/>
    <w:rsid w:val="00CB7FFB"/>
    <w:rsid w:val="00CC2D6C"/>
    <w:rsid w:val="00CC347A"/>
    <w:rsid w:val="00CD1EEC"/>
    <w:rsid w:val="00CD46FA"/>
    <w:rsid w:val="00CD5144"/>
    <w:rsid w:val="00CE2114"/>
    <w:rsid w:val="00CE6D59"/>
    <w:rsid w:val="00CF1156"/>
    <w:rsid w:val="00CF1344"/>
    <w:rsid w:val="00CF725B"/>
    <w:rsid w:val="00CF776B"/>
    <w:rsid w:val="00CF7875"/>
    <w:rsid w:val="00CF7BF2"/>
    <w:rsid w:val="00D003CB"/>
    <w:rsid w:val="00D00EEE"/>
    <w:rsid w:val="00D02414"/>
    <w:rsid w:val="00D0280F"/>
    <w:rsid w:val="00D05B35"/>
    <w:rsid w:val="00D06989"/>
    <w:rsid w:val="00D078B5"/>
    <w:rsid w:val="00D101C9"/>
    <w:rsid w:val="00D10712"/>
    <w:rsid w:val="00D149C7"/>
    <w:rsid w:val="00D2563A"/>
    <w:rsid w:val="00D258ED"/>
    <w:rsid w:val="00D27AD7"/>
    <w:rsid w:val="00D32678"/>
    <w:rsid w:val="00D32A52"/>
    <w:rsid w:val="00D33302"/>
    <w:rsid w:val="00D33753"/>
    <w:rsid w:val="00D34F43"/>
    <w:rsid w:val="00D35A64"/>
    <w:rsid w:val="00D45373"/>
    <w:rsid w:val="00D46852"/>
    <w:rsid w:val="00D46BA1"/>
    <w:rsid w:val="00D503A2"/>
    <w:rsid w:val="00D50FF0"/>
    <w:rsid w:val="00D52506"/>
    <w:rsid w:val="00D52EE8"/>
    <w:rsid w:val="00D5791A"/>
    <w:rsid w:val="00D6001E"/>
    <w:rsid w:val="00D64B9B"/>
    <w:rsid w:val="00D66537"/>
    <w:rsid w:val="00D70658"/>
    <w:rsid w:val="00D71E6C"/>
    <w:rsid w:val="00D74B21"/>
    <w:rsid w:val="00D8063B"/>
    <w:rsid w:val="00D825CC"/>
    <w:rsid w:val="00D83630"/>
    <w:rsid w:val="00D85A35"/>
    <w:rsid w:val="00D86B6B"/>
    <w:rsid w:val="00D93D0D"/>
    <w:rsid w:val="00D962C7"/>
    <w:rsid w:val="00D9655B"/>
    <w:rsid w:val="00D97588"/>
    <w:rsid w:val="00DA2D84"/>
    <w:rsid w:val="00DA383B"/>
    <w:rsid w:val="00DA55B7"/>
    <w:rsid w:val="00DB0AF1"/>
    <w:rsid w:val="00DB278A"/>
    <w:rsid w:val="00DB3AF2"/>
    <w:rsid w:val="00DB47F1"/>
    <w:rsid w:val="00DB5CB2"/>
    <w:rsid w:val="00DB7A53"/>
    <w:rsid w:val="00DB7AEA"/>
    <w:rsid w:val="00DC3317"/>
    <w:rsid w:val="00DD1729"/>
    <w:rsid w:val="00DD46BE"/>
    <w:rsid w:val="00DD77F0"/>
    <w:rsid w:val="00DD7C30"/>
    <w:rsid w:val="00DD7C5D"/>
    <w:rsid w:val="00DE21E2"/>
    <w:rsid w:val="00DE5639"/>
    <w:rsid w:val="00DE6209"/>
    <w:rsid w:val="00DE7AE8"/>
    <w:rsid w:val="00DF0EFF"/>
    <w:rsid w:val="00DF2F86"/>
    <w:rsid w:val="00DF34B0"/>
    <w:rsid w:val="00DF60C8"/>
    <w:rsid w:val="00E01F1A"/>
    <w:rsid w:val="00E0271E"/>
    <w:rsid w:val="00E078FB"/>
    <w:rsid w:val="00E1073A"/>
    <w:rsid w:val="00E11A5E"/>
    <w:rsid w:val="00E138BA"/>
    <w:rsid w:val="00E2356D"/>
    <w:rsid w:val="00E236ED"/>
    <w:rsid w:val="00E23A09"/>
    <w:rsid w:val="00E26CD9"/>
    <w:rsid w:val="00E27C4B"/>
    <w:rsid w:val="00E33891"/>
    <w:rsid w:val="00E41C12"/>
    <w:rsid w:val="00E4338F"/>
    <w:rsid w:val="00E44726"/>
    <w:rsid w:val="00E448E1"/>
    <w:rsid w:val="00E459AF"/>
    <w:rsid w:val="00E45C31"/>
    <w:rsid w:val="00E45E08"/>
    <w:rsid w:val="00E4608E"/>
    <w:rsid w:val="00E4774E"/>
    <w:rsid w:val="00E50F87"/>
    <w:rsid w:val="00E5704B"/>
    <w:rsid w:val="00E641EA"/>
    <w:rsid w:val="00E728E9"/>
    <w:rsid w:val="00E771E4"/>
    <w:rsid w:val="00E8114F"/>
    <w:rsid w:val="00E8179F"/>
    <w:rsid w:val="00E82F33"/>
    <w:rsid w:val="00E8619E"/>
    <w:rsid w:val="00E86756"/>
    <w:rsid w:val="00E87201"/>
    <w:rsid w:val="00E90508"/>
    <w:rsid w:val="00E907EC"/>
    <w:rsid w:val="00E916A4"/>
    <w:rsid w:val="00E97CDF"/>
    <w:rsid w:val="00EA06FE"/>
    <w:rsid w:val="00EA0D96"/>
    <w:rsid w:val="00EA36C2"/>
    <w:rsid w:val="00EA557A"/>
    <w:rsid w:val="00EA56D3"/>
    <w:rsid w:val="00EB1195"/>
    <w:rsid w:val="00EB4223"/>
    <w:rsid w:val="00EB5F85"/>
    <w:rsid w:val="00EB6372"/>
    <w:rsid w:val="00EB6CF3"/>
    <w:rsid w:val="00ED3649"/>
    <w:rsid w:val="00ED435E"/>
    <w:rsid w:val="00ED535F"/>
    <w:rsid w:val="00EE2ADB"/>
    <w:rsid w:val="00EE6289"/>
    <w:rsid w:val="00EF038F"/>
    <w:rsid w:val="00EF6198"/>
    <w:rsid w:val="00EF7BF7"/>
    <w:rsid w:val="00F07B80"/>
    <w:rsid w:val="00F11A32"/>
    <w:rsid w:val="00F13D85"/>
    <w:rsid w:val="00F16030"/>
    <w:rsid w:val="00F20606"/>
    <w:rsid w:val="00F22EE1"/>
    <w:rsid w:val="00F24C04"/>
    <w:rsid w:val="00F25C56"/>
    <w:rsid w:val="00F25CC7"/>
    <w:rsid w:val="00F27373"/>
    <w:rsid w:val="00F4019F"/>
    <w:rsid w:val="00F40852"/>
    <w:rsid w:val="00F40A40"/>
    <w:rsid w:val="00F42EB9"/>
    <w:rsid w:val="00F43553"/>
    <w:rsid w:val="00F4390F"/>
    <w:rsid w:val="00F446FA"/>
    <w:rsid w:val="00F45A0C"/>
    <w:rsid w:val="00F466E9"/>
    <w:rsid w:val="00F52C76"/>
    <w:rsid w:val="00F55406"/>
    <w:rsid w:val="00F560C2"/>
    <w:rsid w:val="00F565AF"/>
    <w:rsid w:val="00F56F9C"/>
    <w:rsid w:val="00F5718C"/>
    <w:rsid w:val="00F61D03"/>
    <w:rsid w:val="00F645FF"/>
    <w:rsid w:val="00F67328"/>
    <w:rsid w:val="00F77F27"/>
    <w:rsid w:val="00F81CB7"/>
    <w:rsid w:val="00F94EBB"/>
    <w:rsid w:val="00F957D8"/>
    <w:rsid w:val="00F9595D"/>
    <w:rsid w:val="00F972A1"/>
    <w:rsid w:val="00FA0091"/>
    <w:rsid w:val="00FA4212"/>
    <w:rsid w:val="00FA60FA"/>
    <w:rsid w:val="00FA678A"/>
    <w:rsid w:val="00FA7946"/>
    <w:rsid w:val="00FB116F"/>
    <w:rsid w:val="00FB28A6"/>
    <w:rsid w:val="00FB2DF0"/>
    <w:rsid w:val="00FB7EDD"/>
    <w:rsid w:val="00FD32D1"/>
    <w:rsid w:val="00FD571E"/>
    <w:rsid w:val="00FD6A47"/>
    <w:rsid w:val="00FE1C60"/>
    <w:rsid w:val="00FF3143"/>
    <w:rsid w:val="00FF67D0"/>
    <w:rsid w:val="00FF76B7"/>
    <w:rsid w:val="03156756"/>
    <w:rsid w:val="0ECA8940"/>
    <w:rsid w:val="1DCDA999"/>
    <w:rsid w:val="3AE48B94"/>
    <w:rsid w:val="3DF89378"/>
    <w:rsid w:val="51B67917"/>
    <w:rsid w:val="5CF070CD"/>
    <w:rsid w:val="5F5C374A"/>
    <w:rsid w:val="7862DE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DE019"/>
  <w15:docId w15:val="{07D0DF99-6C85-443E-8FEC-58C131977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7DE0"/>
    <w:pPr>
      <w:spacing w:after="140"/>
      <w:textboxTightWrap w:val="lastLineOnly"/>
    </w:pPr>
    <w:rPr>
      <w:rFonts w:ascii="Arial" w:hAnsi="Arial"/>
      <w:color w:val="0F0F0F" w:themeColor="text1"/>
      <w:sz w:val="24"/>
      <w:szCs w:val="24"/>
    </w:rPr>
  </w:style>
  <w:style w:type="paragraph" w:styleId="Heading1">
    <w:name w:val="heading 1"/>
    <w:next w:val="Normal"/>
    <w:link w:val="Heading1Char"/>
    <w:qFormat/>
    <w:rsid w:val="00FA4212"/>
    <w:pPr>
      <w:keepNext/>
      <w:spacing w:after="180"/>
      <w:outlineLvl w:val="0"/>
    </w:pPr>
    <w:rPr>
      <w:rFonts w:ascii="Arial" w:hAnsi="Arial" w:cs="Arial"/>
      <w:b/>
      <w:bCs/>
      <w:color w:val="005EB8" w:themeColor="accent1"/>
      <w:spacing w:val="-14"/>
      <w:kern w:val="28"/>
      <w:sz w:val="42"/>
      <w:szCs w:val="32"/>
      <w14:ligatures w14:val="standardContextual"/>
    </w:rPr>
  </w:style>
  <w:style w:type="paragraph" w:styleId="Heading2">
    <w:name w:val="heading 2"/>
    <w:next w:val="Normal"/>
    <w:link w:val="Heading2Char"/>
    <w:autoRedefine/>
    <w:qFormat/>
    <w:rsid w:val="002D1D1D"/>
    <w:pPr>
      <w:keepNext/>
      <w:numPr>
        <w:ilvl w:val="1"/>
        <w:numId w:val="1"/>
      </w:numPr>
      <w:spacing w:before="60" w:after="120"/>
      <w:outlineLvl w:val="1"/>
    </w:pPr>
    <w:rPr>
      <w:rFonts w:ascii="Arial" w:eastAsia="MS Mincho" w:hAnsi="Arial"/>
      <w:b/>
      <w:color w:val="005EB8" w:themeColor="accent1"/>
      <w:spacing w:val="-6"/>
      <w:kern w:val="28"/>
      <w:sz w:val="36"/>
      <w:szCs w:val="28"/>
      <w14:ligatures w14:val="standardContextual"/>
    </w:rPr>
  </w:style>
  <w:style w:type="paragraph" w:styleId="Heading3">
    <w:name w:val="heading 3"/>
    <w:basedOn w:val="Heading2"/>
    <w:next w:val="Normal"/>
    <w:link w:val="Heading3Char"/>
    <w:autoRedefine/>
    <w:qFormat/>
    <w:rsid w:val="0017341F"/>
    <w:pPr>
      <w:numPr>
        <w:ilvl w:val="3"/>
      </w:numPr>
      <w:outlineLvl w:val="2"/>
    </w:pPr>
    <w:rPr>
      <w:rFonts w:cs="Arial"/>
      <w:bCs/>
      <w:sz w:val="30"/>
      <w:szCs w:val="26"/>
    </w:rPr>
  </w:style>
  <w:style w:type="paragraph" w:styleId="Heading4">
    <w:name w:val="heading 4"/>
    <w:basedOn w:val="Normal"/>
    <w:next w:val="Normal"/>
    <w:link w:val="Heading4Char"/>
    <w:qFormat/>
    <w:rsid w:val="00FA4212"/>
    <w:pPr>
      <w:keepNext/>
      <w:spacing w:before="60" w:after="60"/>
      <w:outlineLvl w:val="3"/>
    </w:pPr>
    <w:rPr>
      <w:b/>
      <w:color w:val="005EB8" w:themeColor="accen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D1D1D"/>
    <w:rPr>
      <w:rFonts w:ascii="Arial" w:eastAsia="MS Mincho" w:hAnsi="Arial"/>
      <w:b/>
      <w:color w:val="005EB8" w:themeColor="accent1"/>
      <w:spacing w:val="-6"/>
      <w:kern w:val="28"/>
      <w:sz w:val="36"/>
      <w:szCs w:val="28"/>
      <w14:ligatures w14:val="standardContextual"/>
    </w:rPr>
  </w:style>
  <w:style w:type="character" w:customStyle="1" w:styleId="Heading1Char">
    <w:name w:val="Heading 1 Char"/>
    <w:basedOn w:val="DefaultParagraphFont"/>
    <w:link w:val="Heading1"/>
    <w:rsid w:val="00FA4212"/>
    <w:rPr>
      <w:rFonts w:ascii="Arial" w:hAnsi="Arial" w:cs="Arial"/>
      <w:b/>
      <w:bCs/>
      <w:color w:val="005EB8" w:themeColor="accent1"/>
      <w:spacing w:val="-14"/>
      <w:kern w:val="28"/>
      <w:sz w:val="42"/>
      <w:szCs w:val="32"/>
      <w14:ligatures w14:val="standardContextual"/>
    </w:rPr>
  </w:style>
  <w:style w:type="paragraph" w:styleId="ListParagraph">
    <w:name w:val="List Paragraph"/>
    <w:basedOn w:val="Normal"/>
    <w:link w:val="ListParagraphChar"/>
    <w:uiPriority w:val="34"/>
    <w:qFormat/>
    <w:rsid w:val="00D93D0D"/>
    <w:pPr>
      <w:spacing w:after="180"/>
      <w:ind w:firstLine="360"/>
    </w:pPr>
  </w:style>
  <w:style w:type="character" w:customStyle="1" w:styleId="Heading3Char">
    <w:name w:val="Heading 3 Char"/>
    <w:basedOn w:val="DefaultParagraphFont"/>
    <w:link w:val="Heading3"/>
    <w:rsid w:val="0017341F"/>
    <w:rPr>
      <w:rFonts w:ascii="Arial" w:eastAsia="MS Mincho" w:hAnsi="Arial" w:cs="Arial"/>
      <w:b/>
      <w:bCs/>
      <w:color w:val="005EB8" w:themeColor="accent1"/>
      <w:spacing w:val="-6"/>
      <w:kern w:val="28"/>
      <w:sz w:val="30"/>
      <w:szCs w:val="26"/>
      <w14:ligatures w14:val="standardContextual"/>
    </w:rPr>
  </w:style>
  <w:style w:type="paragraph" w:customStyle="1" w:styleId="Bulletlist">
    <w:name w:val="Bullet list"/>
    <w:basedOn w:val="ListParagraph"/>
    <w:link w:val="BulletlistChar"/>
    <w:autoRedefine/>
    <w:qFormat/>
    <w:rsid w:val="00D86B6B"/>
    <w:pPr>
      <w:autoSpaceDE w:val="0"/>
      <w:autoSpaceDN w:val="0"/>
      <w:adjustRightInd w:val="0"/>
      <w:spacing w:after="120"/>
      <w:ind w:firstLine="0"/>
      <w:textboxTightWrap w:val="none"/>
    </w:pPr>
    <w:rPr>
      <w:rFonts w:cs="FrutigerLTStd-Light"/>
      <w:szCs w:val="22"/>
    </w:rPr>
  </w:style>
  <w:style w:type="character" w:customStyle="1" w:styleId="BulletlistChar">
    <w:name w:val="Bullet list Char"/>
    <w:basedOn w:val="DefaultParagraphFont"/>
    <w:link w:val="Bulletlist"/>
    <w:rsid w:val="00D86B6B"/>
    <w:rPr>
      <w:rFonts w:ascii="Arial" w:hAnsi="Arial" w:cs="FrutigerLTStd-Light"/>
      <w:color w:val="0F0F0F" w:themeColor="text1"/>
      <w:sz w:val="24"/>
      <w:szCs w:val="22"/>
    </w:rPr>
  </w:style>
  <w:style w:type="paragraph" w:customStyle="1" w:styleId="Footnote-hanging">
    <w:name w:val="Footnote - hanging"/>
    <w:basedOn w:val="Bulletlist"/>
    <w:link w:val="Footnote-hangingChar"/>
    <w:qFormat/>
    <w:rsid w:val="004F0A67"/>
    <w:pPr>
      <w:tabs>
        <w:tab w:val="left" w:pos="284"/>
      </w:tabs>
      <w:spacing w:after="280"/>
      <w:ind w:left="284" w:hanging="284"/>
    </w:pPr>
    <w:rPr>
      <w:sz w:val="18"/>
      <w:szCs w:val="18"/>
    </w:rPr>
  </w:style>
  <w:style w:type="character" w:customStyle="1" w:styleId="Footnote-hangingChar">
    <w:name w:val="Footnote - hanging Char"/>
    <w:basedOn w:val="BulletlistChar"/>
    <w:link w:val="Footnote-hanging"/>
    <w:rsid w:val="004F0A67"/>
    <w:rPr>
      <w:rFonts w:ascii="Arial" w:hAnsi="Arial" w:cs="FrutigerLTStd-Light"/>
      <w:color w:val="0F0F0F" w:themeColor="text1"/>
      <w:sz w:val="18"/>
      <w:szCs w:val="18"/>
    </w:rPr>
  </w:style>
  <w:style w:type="character" w:customStyle="1" w:styleId="Heading4Char">
    <w:name w:val="Heading 4 Char"/>
    <w:basedOn w:val="DefaultParagraphFont"/>
    <w:link w:val="Heading4"/>
    <w:rsid w:val="00FA4212"/>
    <w:rPr>
      <w:rFonts w:ascii="Arial" w:hAnsi="Arial"/>
      <w:b/>
      <w:color w:val="005EB8" w:themeColor="accent1"/>
      <w:sz w:val="24"/>
    </w:rPr>
  </w:style>
  <w:style w:type="character" w:styleId="Hyperlink">
    <w:name w:val="Hyperlink"/>
    <w:basedOn w:val="DefaultParagraphFont"/>
    <w:uiPriority w:val="99"/>
    <w:unhideWhenUsed/>
    <w:qFormat/>
    <w:rsid w:val="00D66537"/>
    <w:rPr>
      <w:rFonts w:asciiTheme="minorHAnsi" w:hAnsiTheme="minorHAnsi"/>
      <w:color w:val="003087" w:themeColor="accent3"/>
      <w:u w:val="none"/>
    </w:rPr>
  </w:style>
  <w:style w:type="paragraph" w:customStyle="1" w:styleId="Standfirst">
    <w:name w:val="Standfirst"/>
    <w:basedOn w:val="Normal"/>
    <w:link w:val="StandfirstChar"/>
    <w:autoRedefine/>
    <w:qFormat/>
    <w:rsid w:val="00FA4212"/>
    <w:pPr>
      <w:spacing w:after="180" w:line="420" w:lineRule="atLeast"/>
    </w:pPr>
    <w:rPr>
      <w:color w:val="424D58" w:themeColor="accent6"/>
      <w:spacing w:val="4"/>
      <w:kern w:val="28"/>
      <w:sz w:val="30"/>
      <w:szCs w:val="28"/>
      <w14:ligatures w14:val="standardContextual"/>
    </w:rPr>
  </w:style>
  <w:style w:type="character" w:customStyle="1" w:styleId="StandfirstChar">
    <w:name w:val="Standfirst Char"/>
    <w:basedOn w:val="Heading4Char"/>
    <w:link w:val="Standfirst"/>
    <w:rsid w:val="00FA4212"/>
    <w:rPr>
      <w:rFonts w:ascii="Arial" w:hAnsi="Arial"/>
      <w:b w:val="0"/>
      <w:color w:val="424D58" w:themeColor="accent6"/>
      <w:spacing w:val="4"/>
      <w:kern w:val="28"/>
      <w:sz w:val="30"/>
      <w:szCs w:val="28"/>
      <w14:ligatures w14:val="standardContextual"/>
    </w:rPr>
  </w:style>
  <w:style w:type="paragraph" w:styleId="TOC1">
    <w:name w:val="toc 1"/>
    <w:basedOn w:val="Normal"/>
    <w:next w:val="Normal"/>
    <w:autoRedefine/>
    <w:uiPriority w:val="39"/>
    <w:unhideWhenUsed/>
    <w:qFormat/>
    <w:rsid w:val="00DD1729"/>
    <w:pPr>
      <w:pBdr>
        <w:top w:val="single" w:sz="4" w:space="4" w:color="D6DBE0" w:themeColor="accent6" w:themeTint="33"/>
        <w:bottom w:val="single" w:sz="4" w:space="4" w:color="D6DBE0" w:themeColor="accent6" w:themeTint="33"/>
      </w:pBdr>
      <w:tabs>
        <w:tab w:val="right" w:pos="9854"/>
      </w:tabs>
    </w:pPr>
    <w:rPr>
      <w:b/>
      <w:noProof/>
      <w:color w:val="005EB8" w:themeColor="accent1"/>
      <w:sz w:val="28"/>
    </w:rPr>
  </w:style>
  <w:style w:type="paragraph" w:styleId="TOCHeading">
    <w:name w:val="TOC Heading"/>
    <w:basedOn w:val="Heading1"/>
    <w:next w:val="Normal"/>
    <w:uiPriority w:val="39"/>
    <w:unhideWhenUsed/>
    <w:qFormat/>
    <w:rsid w:val="000C24AF"/>
    <w:pPr>
      <w:keepLines/>
      <w:spacing w:before="480" w:after="0" w:line="276" w:lineRule="auto"/>
      <w:outlineLvl w:val="9"/>
    </w:pPr>
    <w:rPr>
      <w:rFonts w:asciiTheme="majorHAnsi" w:eastAsiaTheme="majorEastAsia" w:hAnsiTheme="majorHAnsi" w:cstheme="majorBidi"/>
      <w:kern w:val="0"/>
      <w:sz w:val="28"/>
      <w:szCs w:val="28"/>
      <w:lang w:val="en-US" w:eastAsia="ja-JP"/>
    </w:rPr>
  </w:style>
  <w:style w:type="paragraph" w:customStyle="1" w:styleId="FrontpageTitle">
    <w:name w:val="Frontpage_Title"/>
    <w:basedOn w:val="Normal"/>
    <w:link w:val="FrontpageTitleChar"/>
    <w:autoRedefine/>
    <w:qFormat/>
    <w:rsid w:val="009C27F0"/>
    <w:rPr>
      <w:b/>
      <w:color w:val="FFFFFF" w:themeColor="background1"/>
      <w:sz w:val="84"/>
      <w:szCs w:val="84"/>
    </w:rPr>
  </w:style>
  <w:style w:type="character" w:customStyle="1" w:styleId="FrontpageTitleChar">
    <w:name w:val="Frontpage_Title Char"/>
    <w:basedOn w:val="DefaultParagraphFont"/>
    <w:link w:val="FrontpageTitle"/>
    <w:rsid w:val="009C27F0"/>
    <w:rPr>
      <w:rFonts w:ascii="Arial" w:hAnsi="Arial"/>
      <w:b/>
      <w:color w:val="FFFFFF" w:themeColor="background1"/>
      <w:sz w:val="84"/>
      <w:szCs w:val="84"/>
    </w:rPr>
  </w:style>
  <w:style w:type="paragraph" w:customStyle="1" w:styleId="Frontpagesubhead">
    <w:name w:val="Frontpage_subhead"/>
    <w:basedOn w:val="Normal"/>
    <w:link w:val="FrontpagesubheadChar"/>
    <w:autoRedefine/>
    <w:qFormat/>
    <w:rsid w:val="00803FAC"/>
    <w:rPr>
      <w:b/>
      <w:color w:val="F2F2F2" w:themeColor="background1" w:themeShade="F2"/>
      <w:sz w:val="56"/>
      <w:szCs w:val="36"/>
    </w:rPr>
  </w:style>
  <w:style w:type="character" w:customStyle="1" w:styleId="FrontpagesubheadChar">
    <w:name w:val="Frontpage_subhead Char"/>
    <w:basedOn w:val="DefaultParagraphFont"/>
    <w:link w:val="Frontpagesubhead"/>
    <w:rsid w:val="00803FAC"/>
    <w:rPr>
      <w:rFonts w:ascii="Arial" w:hAnsi="Arial"/>
      <w:b/>
      <w:color w:val="F2F2F2" w:themeColor="background1" w:themeShade="F2"/>
      <w:sz w:val="56"/>
      <w:szCs w:val="36"/>
    </w:rPr>
  </w:style>
  <w:style w:type="paragraph" w:customStyle="1" w:styleId="Footnoteseparator">
    <w:name w:val="Footnote_separator"/>
    <w:basedOn w:val="Heading3"/>
    <w:link w:val="FootnoteseparatorChar"/>
    <w:rsid w:val="000C24AF"/>
    <w:rPr>
      <w:noProof/>
      <w:w w:val="200"/>
      <w:sz w:val="16"/>
      <w:szCs w:val="16"/>
    </w:rPr>
  </w:style>
  <w:style w:type="character" w:customStyle="1" w:styleId="FootnoteseparatorChar">
    <w:name w:val="Footnote_separator Char"/>
    <w:basedOn w:val="Heading3Char"/>
    <w:link w:val="Footnoteseparator"/>
    <w:rsid w:val="000C24AF"/>
    <w:rPr>
      <w:rFonts w:ascii="Arial" w:eastAsia="MS Mincho" w:hAnsi="Arial" w:cs="Arial"/>
      <w:b/>
      <w:bCs/>
      <w:noProof/>
      <w:color w:val="005EB8" w:themeColor="accent1"/>
      <w:spacing w:val="-6"/>
      <w:w w:val="200"/>
      <w:kern w:val="28"/>
      <w:sz w:val="16"/>
      <w:szCs w:val="16"/>
      <w14:ligatures w14:val="standardContextual"/>
    </w:rPr>
  </w:style>
  <w:style w:type="paragraph" w:customStyle="1" w:styleId="Numberedlist">
    <w:name w:val="Numbered list"/>
    <w:basedOn w:val="ListParagraph"/>
    <w:link w:val="NumberedlistChar"/>
    <w:qFormat/>
    <w:rsid w:val="000C24AF"/>
    <w:pPr>
      <w:spacing w:after="140"/>
      <w:ind w:left="510" w:hanging="510"/>
    </w:pPr>
  </w:style>
  <w:style w:type="character" w:customStyle="1" w:styleId="NumberedlistChar">
    <w:name w:val="Numbered list Char"/>
    <w:basedOn w:val="DefaultParagraphFont"/>
    <w:link w:val="Numberedlist"/>
    <w:rsid w:val="000C24AF"/>
    <w:rPr>
      <w:rFonts w:ascii="Arial" w:hAnsi="Arial"/>
      <w:sz w:val="24"/>
      <w:szCs w:val="24"/>
    </w:rPr>
  </w:style>
  <w:style w:type="paragraph" w:styleId="TOC2">
    <w:name w:val="toc 2"/>
    <w:basedOn w:val="Normal"/>
    <w:next w:val="Normal"/>
    <w:autoRedefine/>
    <w:uiPriority w:val="39"/>
    <w:unhideWhenUsed/>
    <w:qFormat/>
    <w:rsid w:val="00EB6372"/>
    <w:pPr>
      <w:spacing w:after="100"/>
      <w:ind w:left="220"/>
    </w:pPr>
    <w:rPr>
      <w:color w:val="424D58" w:themeColor="accent6"/>
    </w:rPr>
  </w:style>
  <w:style w:type="paragraph" w:styleId="TOC3">
    <w:name w:val="toc 3"/>
    <w:basedOn w:val="Normal"/>
    <w:next w:val="Normal"/>
    <w:autoRedefine/>
    <w:uiPriority w:val="39"/>
    <w:unhideWhenUsed/>
    <w:qFormat/>
    <w:rsid w:val="000C24AF"/>
    <w:pPr>
      <w:spacing w:after="100" w:line="276" w:lineRule="auto"/>
      <w:ind w:left="440"/>
      <w:textboxTightWrap w:val="none"/>
    </w:pPr>
    <w:rPr>
      <w:rFonts w:asciiTheme="minorHAnsi" w:eastAsiaTheme="minorEastAsia" w:hAnsiTheme="minorHAnsi" w:cstheme="minorBidi"/>
      <w:szCs w:val="22"/>
      <w:lang w:val="en-US" w:eastAsia="ja-JP"/>
    </w:rPr>
  </w:style>
  <w:style w:type="paragraph" w:styleId="Header">
    <w:name w:val="header"/>
    <w:basedOn w:val="Normal"/>
    <w:link w:val="HeaderChar"/>
    <w:uiPriority w:val="99"/>
    <w:unhideWhenUsed/>
    <w:qFormat/>
    <w:rsid w:val="004F0A67"/>
    <w:pPr>
      <w:pBdr>
        <w:bottom w:val="single" w:sz="2" w:space="4" w:color="84919C" w:themeColor="accent2"/>
      </w:pBdr>
      <w:tabs>
        <w:tab w:val="left" w:pos="9639"/>
      </w:tabs>
      <w:spacing w:after="0"/>
    </w:pPr>
    <w:rPr>
      <w:color w:val="84919C" w:themeColor="accent2"/>
      <w:sz w:val="20"/>
    </w:rPr>
  </w:style>
  <w:style w:type="character" w:customStyle="1" w:styleId="HeaderChar">
    <w:name w:val="Header Char"/>
    <w:basedOn w:val="DefaultParagraphFont"/>
    <w:link w:val="Header"/>
    <w:uiPriority w:val="99"/>
    <w:rsid w:val="004F0A67"/>
    <w:rPr>
      <w:rFonts w:ascii="Arial" w:hAnsi="Arial"/>
      <w:color w:val="84919C" w:themeColor="accent2"/>
      <w:szCs w:val="24"/>
    </w:rPr>
  </w:style>
  <w:style w:type="paragraph" w:styleId="Footer">
    <w:name w:val="footer"/>
    <w:basedOn w:val="Normal"/>
    <w:link w:val="FooterChar"/>
    <w:autoRedefine/>
    <w:uiPriority w:val="99"/>
    <w:unhideWhenUsed/>
    <w:qFormat/>
    <w:rsid w:val="00694FC4"/>
    <w:pPr>
      <w:tabs>
        <w:tab w:val="right" w:pos="9866"/>
      </w:tabs>
      <w:spacing w:after="0"/>
    </w:pPr>
    <w:rPr>
      <w:color w:val="84919C" w:themeColor="accent2"/>
      <w:sz w:val="18"/>
    </w:rPr>
  </w:style>
  <w:style w:type="character" w:customStyle="1" w:styleId="FooterChar">
    <w:name w:val="Footer Char"/>
    <w:basedOn w:val="DefaultParagraphFont"/>
    <w:link w:val="Footer"/>
    <w:uiPriority w:val="99"/>
    <w:rsid w:val="00694FC4"/>
    <w:rPr>
      <w:rFonts w:ascii="Arial" w:hAnsi="Arial"/>
      <w:color w:val="84919C" w:themeColor="accent2"/>
      <w:sz w:val="18"/>
      <w:szCs w:val="24"/>
    </w:rPr>
  </w:style>
  <w:style w:type="character" w:styleId="Strong">
    <w:name w:val="Strong"/>
    <w:aliases w:val="Bold"/>
    <w:qFormat/>
    <w:rsid w:val="000C24AF"/>
    <w:rPr>
      <w:rFonts w:asciiTheme="minorHAnsi" w:hAnsiTheme="minorHAnsi"/>
      <w:b/>
      <w:bCs/>
    </w:rPr>
  </w:style>
  <w:style w:type="paragraph" w:styleId="Quote">
    <w:name w:val="Quote"/>
    <w:basedOn w:val="Normal"/>
    <w:next w:val="Normal"/>
    <w:link w:val="QuoteChar"/>
    <w:uiPriority w:val="29"/>
    <w:qFormat/>
    <w:rsid w:val="00FA4212"/>
    <w:pPr>
      <w:spacing w:before="70" w:after="70"/>
    </w:pPr>
    <w:rPr>
      <w:rFonts w:asciiTheme="minorHAnsi" w:hAnsiTheme="minorHAnsi"/>
      <w:i/>
      <w:iCs/>
      <w:color w:val="005EB8" w:themeColor="accent1"/>
      <w:sz w:val="30"/>
    </w:rPr>
  </w:style>
  <w:style w:type="character" w:customStyle="1" w:styleId="QuoteChar">
    <w:name w:val="Quote Char"/>
    <w:basedOn w:val="DefaultParagraphFont"/>
    <w:link w:val="Quote"/>
    <w:uiPriority w:val="29"/>
    <w:rsid w:val="00FA4212"/>
    <w:rPr>
      <w:rFonts w:asciiTheme="minorHAnsi" w:hAnsiTheme="minorHAnsi"/>
      <w:i/>
      <w:iCs/>
      <w:color w:val="005EB8" w:themeColor="accent1"/>
      <w:sz w:val="30"/>
      <w:szCs w:val="24"/>
    </w:rPr>
  </w:style>
  <w:style w:type="character" w:customStyle="1" w:styleId="ListParagraphChar">
    <w:name w:val="List Paragraph Char"/>
    <w:basedOn w:val="DefaultParagraphFont"/>
    <w:link w:val="ListParagraph"/>
    <w:uiPriority w:val="34"/>
    <w:rsid w:val="001D243C"/>
    <w:rPr>
      <w:rFonts w:ascii="Arial" w:hAnsi="Arial"/>
      <w:sz w:val="24"/>
      <w:szCs w:val="24"/>
    </w:rPr>
  </w:style>
  <w:style w:type="character" w:styleId="FootnoteReference">
    <w:name w:val="footnote reference"/>
    <w:basedOn w:val="DefaultParagraphFont"/>
    <w:uiPriority w:val="99"/>
    <w:semiHidden/>
    <w:unhideWhenUsed/>
    <w:rsid w:val="001D243C"/>
    <w:rPr>
      <w:vertAlign w:val="superscript"/>
    </w:rPr>
  </w:style>
  <w:style w:type="paragraph" w:styleId="BalloonText">
    <w:name w:val="Balloon Text"/>
    <w:basedOn w:val="Normal"/>
    <w:link w:val="BalloonTextChar"/>
    <w:uiPriority w:val="99"/>
    <w:semiHidden/>
    <w:unhideWhenUsed/>
    <w:rsid w:val="003D3A4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3A42"/>
    <w:rPr>
      <w:rFonts w:ascii="Tahoma" w:hAnsi="Tahoma" w:cs="Tahoma"/>
      <w:sz w:val="16"/>
      <w:szCs w:val="16"/>
    </w:rPr>
  </w:style>
  <w:style w:type="character" w:styleId="PlaceholderText">
    <w:name w:val="Placeholder Text"/>
    <w:basedOn w:val="DefaultParagraphFont"/>
    <w:uiPriority w:val="99"/>
    <w:semiHidden/>
    <w:rsid w:val="00DD77F0"/>
    <w:rPr>
      <w:color w:val="808080"/>
    </w:rPr>
  </w:style>
  <w:style w:type="paragraph" w:customStyle="1" w:styleId="Publisheddate">
    <w:name w:val="Published date"/>
    <w:basedOn w:val="Heading4"/>
    <w:link w:val="PublisheddateChar"/>
    <w:qFormat/>
    <w:rsid w:val="009C27F0"/>
    <w:rPr>
      <w:b w:val="0"/>
      <w:color w:val="FFFFFF" w:themeColor="background1"/>
      <w:sz w:val="30"/>
    </w:rPr>
  </w:style>
  <w:style w:type="character" w:customStyle="1" w:styleId="PublisheddateChar">
    <w:name w:val="Published date Char"/>
    <w:basedOn w:val="Heading4Char"/>
    <w:link w:val="Publisheddate"/>
    <w:rsid w:val="009C27F0"/>
    <w:rPr>
      <w:rFonts w:ascii="Arial" w:hAnsi="Arial"/>
      <w:b w:val="0"/>
      <w:color w:val="FFFFFF" w:themeColor="background1"/>
      <w:sz w:val="30"/>
    </w:rPr>
  </w:style>
  <w:style w:type="table" w:styleId="TableGrid">
    <w:name w:val="Table Grid"/>
    <w:basedOn w:val="TableNormal"/>
    <w:rsid w:val="00600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DE21E2"/>
    <w:tblPr>
      <w:tblStyleRowBandSize w:val="1"/>
      <w:tblStyleColBandSize w:val="1"/>
      <w:tblBorders>
        <w:top w:val="single" w:sz="4" w:space="0" w:color="699DFF" w:themeColor="accent3" w:themeTint="66"/>
        <w:left w:val="single" w:sz="4" w:space="0" w:color="699DFF" w:themeColor="accent3" w:themeTint="66"/>
        <w:bottom w:val="single" w:sz="4" w:space="0" w:color="699DFF" w:themeColor="accent3" w:themeTint="66"/>
        <w:right w:val="single" w:sz="4" w:space="0" w:color="699DFF" w:themeColor="accent3" w:themeTint="66"/>
        <w:insideH w:val="single" w:sz="4" w:space="0" w:color="699DFF" w:themeColor="accent3" w:themeTint="66"/>
        <w:insideV w:val="single" w:sz="4" w:space="0" w:color="699DFF" w:themeColor="accent3" w:themeTint="66"/>
      </w:tblBorders>
    </w:tblPr>
    <w:tblStylePr w:type="firstRow">
      <w:rPr>
        <w:b/>
        <w:bCs/>
      </w:rPr>
      <w:tblPr/>
      <w:tcPr>
        <w:tcBorders>
          <w:bottom w:val="single" w:sz="12" w:space="0" w:color="1E6DFF" w:themeColor="accent3" w:themeTint="99"/>
        </w:tcBorders>
      </w:tcPr>
    </w:tblStylePr>
    <w:tblStylePr w:type="lastRow">
      <w:rPr>
        <w:b/>
        <w:bCs/>
      </w:rPr>
      <w:tblPr/>
      <w:tcPr>
        <w:tcBorders>
          <w:top w:val="double" w:sz="2" w:space="0" w:color="1E6DFF" w:themeColor="accent3"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72902"/>
    <w:tblPr>
      <w:tblStyleRowBandSize w:val="1"/>
      <w:tblStyleColBandSize w:val="1"/>
      <w:tblBorders>
        <w:top w:val="single" w:sz="4" w:space="0" w:color="005EB8" w:themeColor="accent1"/>
        <w:left w:val="single" w:sz="4" w:space="0" w:color="005EB8" w:themeColor="accent1"/>
        <w:bottom w:val="single" w:sz="4" w:space="0" w:color="005EB8" w:themeColor="accent1"/>
        <w:right w:val="single" w:sz="4" w:space="0" w:color="005EB8" w:themeColor="accent1"/>
      </w:tblBorders>
    </w:tblPr>
    <w:tblStylePr w:type="firstRow">
      <w:rPr>
        <w:b/>
        <w:bCs/>
        <w:color w:val="FFFFFF" w:themeColor="background1"/>
      </w:rPr>
      <w:tblPr/>
      <w:tcPr>
        <w:shd w:val="clear" w:color="auto" w:fill="005EB8" w:themeFill="accent1"/>
      </w:tcPr>
    </w:tblStylePr>
    <w:tblStylePr w:type="lastRow">
      <w:rPr>
        <w:b/>
        <w:bCs/>
      </w:rPr>
      <w:tblPr/>
      <w:tcPr>
        <w:tcBorders>
          <w:top w:val="double" w:sz="4" w:space="0" w:color="005EB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EB8" w:themeColor="accent1"/>
          <w:right w:val="single" w:sz="4" w:space="0" w:color="005EB8" w:themeColor="accent1"/>
        </w:tcBorders>
      </w:tcPr>
    </w:tblStylePr>
    <w:tblStylePr w:type="band1Horz">
      <w:tblPr/>
      <w:tcPr>
        <w:tcBorders>
          <w:top w:val="single" w:sz="4" w:space="0" w:color="005EB8" w:themeColor="accent1"/>
          <w:bottom w:val="single" w:sz="4" w:space="0" w:color="005EB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EB8" w:themeColor="accent1"/>
          <w:left w:val="nil"/>
        </w:tcBorders>
      </w:tcPr>
    </w:tblStylePr>
    <w:tblStylePr w:type="swCell">
      <w:tblPr/>
      <w:tcPr>
        <w:tcBorders>
          <w:top w:val="double" w:sz="4" w:space="0" w:color="005EB8" w:themeColor="accent1"/>
          <w:right w:val="nil"/>
        </w:tcBorders>
      </w:tcPr>
    </w:tblStylePr>
  </w:style>
  <w:style w:type="table" w:styleId="ListTable3-Accent4">
    <w:name w:val="List Table 3 Accent 4"/>
    <w:basedOn w:val="TableNormal"/>
    <w:uiPriority w:val="48"/>
    <w:rsid w:val="00172902"/>
    <w:tblPr>
      <w:tblStyleRowBandSize w:val="1"/>
      <w:tblStyleColBandSize w:val="1"/>
      <w:tblBorders>
        <w:top w:val="single" w:sz="4" w:space="0" w:color="5EBCE8" w:themeColor="accent4"/>
        <w:left w:val="single" w:sz="4" w:space="0" w:color="5EBCE8" w:themeColor="accent4"/>
        <w:bottom w:val="single" w:sz="4" w:space="0" w:color="5EBCE8" w:themeColor="accent4"/>
        <w:right w:val="single" w:sz="4" w:space="0" w:color="5EBCE8" w:themeColor="accent4"/>
      </w:tblBorders>
    </w:tblPr>
    <w:tblStylePr w:type="firstRow">
      <w:rPr>
        <w:b/>
        <w:bCs/>
        <w:color w:val="FFFFFF" w:themeColor="background1"/>
      </w:rPr>
      <w:tblPr/>
      <w:tcPr>
        <w:shd w:val="clear" w:color="auto" w:fill="5EBCE8" w:themeFill="accent4"/>
      </w:tcPr>
    </w:tblStylePr>
    <w:tblStylePr w:type="lastRow">
      <w:rPr>
        <w:b/>
        <w:bCs/>
      </w:rPr>
      <w:tblPr/>
      <w:tcPr>
        <w:tcBorders>
          <w:top w:val="double" w:sz="4" w:space="0" w:color="5EBCE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EBCE8" w:themeColor="accent4"/>
          <w:right w:val="single" w:sz="4" w:space="0" w:color="5EBCE8" w:themeColor="accent4"/>
        </w:tcBorders>
      </w:tcPr>
    </w:tblStylePr>
    <w:tblStylePr w:type="band1Horz">
      <w:tblPr/>
      <w:tcPr>
        <w:tcBorders>
          <w:top w:val="single" w:sz="4" w:space="0" w:color="5EBCE8" w:themeColor="accent4"/>
          <w:bottom w:val="single" w:sz="4" w:space="0" w:color="5EBCE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EBCE8" w:themeColor="accent4"/>
          <w:left w:val="nil"/>
        </w:tcBorders>
      </w:tcPr>
    </w:tblStylePr>
    <w:tblStylePr w:type="swCell">
      <w:tblPr/>
      <w:tcPr>
        <w:tcBorders>
          <w:top w:val="double" w:sz="4" w:space="0" w:color="5EBCE8" w:themeColor="accent4"/>
          <w:right w:val="nil"/>
        </w:tcBorders>
      </w:tcPr>
    </w:tblStylePr>
  </w:style>
  <w:style w:type="character" w:styleId="CommentReference">
    <w:name w:val="annotation reference"/>
    <w:basedOn w:val="DefaultParagraphFont"/>
    <w:uiPriority w:val="99"/>
    <w:semiHidden/>
    <w:unhideWhenUsed/>
    <w:rsid w:val="0033057D"/>
    <w:rPr>
      <w:sz w:val="16"/>
      <w:szCs w:val="16"/>
    </w:rPr>
  </w:style>
  <w:style w:type="paragraph" w:styleId="CommentText">
    <w:name w:val="annotation text"/>
    <w:basedOn w:val="Normal"/>
    <w:link w:val="CommentTextChar"/>
    <w:uiPriority w:val="99"/>
    <w:semiHidden/>
    <w:unhideWhenUsed/>
    <w:rsid w:val="0033057D"/>
    <w:rPr>
      <w:sz w:val="20"/>
      <w:szCs w:val="20"/>
    </w:rPr>
  </w:style>
  <w:style w:type="character" w:customStyle="1" w:styleId="CommentTextChar">
    <w:name w:val="Comment Text Char"/>
    <w:basedOn w:val="DefaultParagraphFont"/>
    <w:link w:val="CommentText"/>
    <w:uiPriority w:val="99"/>
    <w:semiHidden/>
    <w:rsid w:val="0033057D"/>
    <w:rPr>
      <w:rFonts w:ascii="Arial" w:hAnsi="Arial"/>
      <w:color w:val="0F0F0F" w:themeColor="text1"/>
    </w:rPr>
  </w:style>
  <w:style w:type="paragraph" w:styleId="CommentSubject">
    <w:name w:val="annotation subject"/>
    <w:basedOn w:val="CommentText"/>
    <w:next w:val="CommentText"/>
    <w:link w:val="CommentSubjectChar"/>
    <w:uiPriority w:val="99"/>
    <w:semiHidden/>
    <w:unhideWhenUsed/>
    <w:rsid w:val="0033057D"/>
    <w:rPr>
      <w:b/>
      <w:bCs/>
    </w:rPr>
  </w:style>
  <w:style w:type="character" w:customStyle="1" w:styleId="CommentSubjectChar">
    <w:name w:val="Comment Subject Char"/>
    <w:basedOn w:val="CommentTextChar"/>
    <w:link w:val="CommentSubject"/>
    <w:uiPriority w:val="99"/>
    <w:semiHidden/>
    <w:rsid w:val="0033057D"/>
    <w:rPr>
      <w:rFonts w:ascii="Arial" w:hAnsi="Arial"/>
      <w:b/>
      <w:bCs/>
      <w:color w:val="0F0F0F" w:themeColor="text1"/>
    </w:rPr>
  </w:style>
  <w:style w:type="character" w:styleId="UnresolvedMention">
    <w:name w:val="Unresolved Mention"/>
    <w:basedOn w:val="DefaultParagraphFont"/>
    <w:uiPriority w:val="99"/>
    <w:semiHidden/>
    <w:unhideWhenUsed/>
    <w:rsid w:val="0033057D"/>
    <w:rPr>
      <w:color w:val="605E5C"/>
      <w:shd w:val="clear" w:color="auto" w:fill="E1DFDD"/>
    </w:rPr>
  </w:style>
  <w:style w:type="table" w:styleId="GridTable5Dark-Accent1">
    <w:name w:val="Grid Table 5 Dark Accent 1"/>
    <w:basedOn w:val="TableNormal"/>
    <w:uiPriority w:val="50"/>
    <w:rsid w:val="001329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DE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5EB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5EB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5EB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5EB8" w:themeFill="accent1"/>
      </w:tcPr>
    </w:tblStylePr>
    <w:tblStylePr w:type="band1Vert">
      <w:tblPr/>
      <w:tcPr>
        <w:shd w:val="clear" w:color="auto" w:fill="7CBEFF" w:themeFill="accent1" w:themeFillTint="66"/>
      </w:tcPr>
    </w:tblStylePr>
    <w:tblStylePr w:type="band1Horz">
      <w:tblPr/>
      <w:tcPr>
        <w:shd w:val="clear" w:color="auto" w:fill="7CBEFF" w:themeFill="accent1" w:themeFillTint="66"/>
      </w:tcPr>
    </w:tblStylePr>
  </w:style>
  <w:style w:type="table" w:styleId="GridTable4-Accent1">
    <w:name w:val="Grid Table 4 Accent 1"/>
    <w:basedOn w:val="TableNormal"/>
    <w:uiPriority w:val="49"/>
    <w:rsid w:val="00132976"/>
    <w:tblPr>
      <w:tblStyleRowBandSize w:val="1"/>
      <w:tblStyleColBandSize w:val="1"/>
      <w:tblBorders>
        <w:top w:val="single" w:sz="4" w:space="0" w:color="3B9FFF" w:themeColor="accent1" w:themeTint="99"/>
        <w:left w:val="single" w:sz="4" w:space="0" w:color="3B9FFF" w:themeColor="accent1" w:themeTint="99"/>
        <w:bottom w:val="single" w:sz="4" w:space="0" w:color="3B9FFF" w:themeColor="accent1" w:themeTint="99"/>
        <w:right w:val="single" w:sz="4" w:space="0" w:color="3B9FFF" w:themeColor="accent1" w:themeTint="99"/>
        <w:insideH w:val="single" w:sz="4" w:space="0" w:color="3B9FFF" w:themeColor="accent1" w:themeTint="99"/>
        <w:insideV w:val="single" w:sz="4" w:space="0" w:color="3B9FFF" w:themeColor="accent1" w:themeTint="99"/>
      </w:tblBorders>
    </w:tblPr>
    <w:tblStylePr w:type="firstRow">
      <w:rPr>
        <w:b/>
        <w:bCs/>
        <w:color w:val="FFFFFF" w:themeColor="background1"/>
      </w:rPr>
      <w:tblPr/>
      <w:tcPr>
        <w:tcBorders>
          <w:top w:val="single" w:sz="4" w:space="0" w:color="005EB8" w:themeColor="accent1"/>
          <w:left w:val="single" w:sz="4" w:space="0" w:color="005EB8" w:themeColor="accent1"/>
          <w:bottom w:val="single" w:sz="4" w:space="0" w:color="005EB8" w:themeColor="accent1"/>
          <w:right w:val="single" w:sz="4" w:space="0" w:color="005EB8" w:themeColor="accent1"/>
          <w:insideH w:val="nil"/>
          <w:insideV w:val="nil"/>
        </w:tcBorders>
        <w:shd w:val="clear" w:color="auto" w:fill="005EB8" w:themeFill="accent1"/>
      </w:tcPr>
    </w:tblStylePr>
    <w:tblStylePr w:type="lastRow">
      <w:rPr>
        <w:b/>
        <w:bCs/>
      </w:rPr>
      <w:tblPr/>
      <w:tcPr>
        <w:tcBorders>
          <w:top w:val="double" w:sz="4" w:space="0" w:color="005EB8" w:themeColor="accent1"/>
        </w:tcBorders>
      </w:tcPr>
    </w:tblStylePr>
    <w:tblStylePr w:type="firstCol">
      <w:rPr>
        <w:b/>
        <w:bCs/>
      </w:rPr>
    </w:tblStylePr>
    <w:tblStylePr w:type="lastCol">
      <w:rPr>
        <w:b/>
        <w:bCs/>
      </w:rPr>
    </w:tblStylePr>
    <w:tblStylePr w:type="band1Vert">
      <w:tblPr/>
      <w:tcPr>
        <w:shd w:val="clear" w:color="auto" w:fill="BDDEFF" w:themeFill="accent1" w:themeFillTint="33"/>
      </w:tcPr>
    </w:tblStylePr>
    <w:tblStylePr w:type="band1Horz">
      <w:tblPr/>
      <w:tcPr>
        <w:shd w:val="clear" w:color="auto" w:fill="BDDEFF" w:themeFill="accent1" w:themeFillTint="33"/>
      </w:tcPr>
    </w:tblStylePr>
  </w:style>
  <w:style w:type="table" w:styleId="GridTable6Colorful-Accent1">
    <w:name w:val="Grid Table 6 Colorful Accent 1"/>
    <w:basedOn w:val="TableNormal"/>
    <w:uiPriority w:val="51"/>
    <w:rsid w:val="00132976"/>
    <w:rPr>
      <w:color w:val="004689" w:themeColor="accent1" w:themeShade="BF"/>
    </w:rPr>
    <w:tblPr>
      <w:tblStyleRowBandSize w:val="1"/>
      <w:tblStyleColBandSize w:val="1"/>
      <w:tblBorders>
        <w:top w:val="single" w:sz="4" w:space="0" w:color="3B9FFF" w:themeColor="accent1" w:themeTint="99"/>
        <w:left w:val="single" w:sz="4" w:space="0" w:color="3B9FFF" w:themeColor="accent1" w:themeTint="99"/>
        <w:bottom w:val="single" w:sz="4" w:space="0" w:color="3B9FFF" w:themeColor="accent1" w:themeTint="99"/>
        <w:right w:val="single" w:sz="4" w:space="0" w:color="3B9FFF" w:themeColor="accent1" w:themeTint="99"/>
        <w:insideH w:val="single" w:sz="4" w:space="0" w:color="3B9FFF" w:themeColor="accent1" w:themeTint="99"/>
        <w:insideV w:val="single" w:sz="4" w:space="0" w:color="3B9FFF" w:themeColor="accent1" w:themeTint="99"/>
      </w:tblBorders>
    </w:tblPr>
    <w:tblStylePr w:type="firstRow">
      <w:rPr>
        <w:b/>
        <w:bCs/>
      </w:rPr>
      <w:tblPr/>
      <w:tcPr>
        <w:tcBorders>
          <w:bottom w:val="single" w:sz="12" w:space="0" w:color="3B9FFF" w:themeColor="accent1" w:themeTint="99"/>
        </w:tcBorders>
      </w:tcPr>
    </w:tblStylePr>
    <w:tblStylePr w:type="lastRow">
      <w:rPr>
        <w:b/>
        <w:bCs/>
      </w:rPr>
      <w:tblPr/>
      <w:tcPr>
        <w:tcBorders>
          <w:top w:val="double" w:sz="4" w:space="0" w:color="3B9FFF" w:themeColor="accent1" w:themeTint="99"/>
        </w:tcBorders>
      </w:tcPr>
    </w:tblStylePr>
    <w:tblStylePr w:type="firstCol">
      <w:rPr>
        <w:b/>
        <w:bCs/>
      </w:rPr>
    </w:tblStylePr>
    <w:tblStylePr w:type="lastCol">
      <w:rPr>
        <w:b/>
        <w:bCs/>
      </w:rPr>
    </w:tblStylePr>
    <w:tblStylePr w:type="band1Vert">
      <w:tblPr/>
      <w:tcPr>
        <w:shd w:val="clear" w:color="auto" w:fill="BDDEFF" w:themeFill="accent1" w:themeFillTint="33"/>
      </w:tcPr>
    </w:tblStylePr>
    <w:tblStylePr w:type="band1Horz">
      <w:tblPr/>
      <w:tcPr>
        <w:shd w:val="clear" w:color="auto" w:fill="BDDEF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77694">
      <w:bodyDiv w:val="1"/>
      <w:marLeft w:val="0"/>
      <w:marRight w:val="0"/>
      <w:marTop w:val="0"/>
      <w:marBottom w:val="0"/>
      <w:divBdr>
        <w:top w:val="none" w:sz="0" w:space="0" w:color="auto"/>
        <w:left w:val="none" w:sz="0" w:space="0" w:color="auto"/>
        <w:bottom w:val="none" w:sz="0" w:space="0" w:color="auto"/>
        <w:right w:val="none" w:sz="0" w:space="0" w:color="auto"/>
      </w:divBdr>
    </w:div>
    <w:div w:id="1235622175">
      <w:bodyDiv w:val="1"/>
      <w:marLeft w:val="0"/>
      <w:marRight w:val="0"/>
      <w:marTop w:val="0"/>
      <w:marBottom w:val="0"/>
      <w:divBdr>
        <w:top w:val="none" w:sz="0" w:space="0" w:color="auto"/>
        <w:left w:val="none" w:sz="0" w:space="0" w:color="auto"/>
        <w:bottom w:val="none" w:sz="0" w:space="0" w:color="auto"/>
        <w:right w:val="none" w:sz="0" w:space="0" w:color="auto"/>
      </w:divBdr>
    </w:div>
    <w:div w:id="1298418222">
      <w:bodyDiv w:val="1"/>
      <w:marLeft w:val="0"/>
      <w:marRight w:val="0"/>
      <w:marTop w:val="0"/>
      <w:marBottom w:val="0"/>
      <w:divBdr>
        <w:top w:val="none" w:sz="0" w:space="0" w:color="auto"/>
        <w:left w:val="none" w:sz="0" w:space="0" w:color="auto"/>
        <w:bottom w:val="none" w:sz="0" w:space="0" w:color="auto"/>
        <w:right w:val="none" w:sz="0" w:space="0" w:color="auto"/>
      </w:divBdr>
    </w:div>
    <w:div w:id="1472602178">
      <w:bodyDiv w:val="1"/>
      <w:marLeft w:val="0"/>
      <w:marRight w:val="0"/>
      <w:marTop w:val="0"/>
      <w:marBottom w:val="0"/>
      <w:divBdr>
        <w:top w:val="none" w:sz="0" w:space="0" w:color="auto"/>
        <w:left w:val="none" w:sz="0" w:space="0" w:color="auto"/>
        <w:bottom w:val="none" w:sz="0" w:space="0" w:color="auto"/>
        <w:right w:val="none" w:sz="0" w:space="0" w:color="auto"/>
      </w:divBdr>
    </w:div>
    <w:div w:id="1570923987">
      <w:bodyDiv w:val="1"/>
      <w:marLeft w:val="0"/>
      <w:marRight w:val="0"/>
      <w:marTop w:val="0"/>
      <w:marBottom w:val="0"/>
      <w:divBdr>
        <w:top w:val="none" w:sz="0" w:space="0" w:color="auto"/>
        <w:left w:val="none" w:sz="0" w:space="0" w:color="auto"/>
        <w:bottom w:val="none" w:sz="0" w:space="0" w:color="auto"/>
        <w:right w:val="none" w:sz="0" w:space="0" w:color="auto"/>
      </w:divBdr>
    </w:div>
    <w:div w:id="204729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w3.org/WAI/WCAG20/glance/" TargetMode="External"/><Relationship Id="rId2" Type="http://schemas.openxmlformats.org/officeDocument/2006/relationships/customXml" Target="../customXml/item2.xml"/><Relationship Id="rId16" Type="http://schemas.openxmlformats.org/officeDocument/2006/relationships/hyperlink" Target="http://ec.europa.eu/environment/gpp/pdf/toolkit/office_IT_equipment_GPP_product_sheet.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bu1\AppData\Local\Microsoft\Windows\Temporary%20Internet%20Files\Content.IE5\LJ3LJN6A\02_NHSDigital_basic_template_Plain_Blue_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590E613BFFA4AF7B047911EF8285033"/>
        <w:category>
          <w:name w:val="General"/>
          <w:gallery w:val="placeholder"/>
        </w:category>
        <w:types>
          <w:type w:val="bbPlcHdr"/>
        </w:types>
        <w:behaviors>
          <w:behavior w:val="content"/>
        </w:behaviors>
        <w:guid w:val="{92AF944B-15FD-40E1-8C98-17A2ED895873}"/>
      </w:docPartPr>
      <w:docPartBody>
        <w:p w:rsidR="003E719B" w:rsidRDefault="002065E0" w:rsidP="002065E0">
          <w:pPr>
            <w:pStyle w:val="F590E613BFFA4AF7B047911EF8285033"/>
          </w:pPr>
          <w:r w:rsidRPr="00DD77F0">
            <w:t>Title of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5F6"/>
    <w:rsid w:val="0003783F"/>
    <w:rsid w:val="00107098"/>
    <w:rsid w:val="00117378"/>
    <w:rsid w:val="002065E0"/>
    <w:rsid w:val="00280BDA"/>
    <w:rsid w:val="002E271D"/>
    <w:rsid w:val="003005F6"/>
    <w:rsid w:val="0034238C"/>
    <w:rsid w:val="00347FD4"/>
    <w:rsid w:val="003D1993"/>
    <w:rsid w:val="003E719B"/>
    <w:rsid w:val="004110F4"/>
    <w:rsid w:val="00481CD3"/>
    <w:rsid w:val="00574942"/>
    <w:rsid w:val="005E623E"/>
    <w:rsid w:val="006121BA"/>
    <w:rsid w:val="00777B63"/>
    <w:rsid w:val="007A0212"/>
    <w:rsid w:val="008E6924"/>
    <w:rsid w:val="008E7EE7"/>
    <w:rsid w:val="009D72A1"/>
    <w:rsid w:val="00A15718"/>
    <w:rsid w:val="00B13444"/>
    <w:rsid w:val="00B7159B"/>
    <w:rsid w:val="00BB4F56"/>
    <w:rsid w:val="00C05EC6"/>
    <w:rsid w:val="00CD09D3"/>
    <w:rsid w:val="00D13953"/>
    <w:rsid w:val="00E152CC"/>
    <w:rsid w:val="00F57C43"/>
    <w:rsid w:val="00FA5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E85BFD5E1941BCA78A8BC729264B62">
    <w:name w:val="CAE85BFD5E1941BCA78A8BC729264B62"/>
  </w:style>
  <w:style w:type="paragraph" w:customStyle="1" w:styleId="3283B82B7C874E9782A3C00E6A897AA7">
    <w:name w:val="3283B82B7C874E9782A3C00E6A897AA7"/>
  </w:style>
  <w:style w:type="paragraph" w:customStyle="1" w:styleId="F590E613BFFA4AF7B047911EF8285033">
    <w:name w:val="F590E613BFFA4AF7B047911EF8285033"/>
    <w:rsid w:val="002065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HSCIC_Corporate">
  <a:themeElements>
    <a:clrScheme name="01-NHS-DIGI-PALETTE-01">
      <a:dk1>
        <a:srgbClr val="0F0F0F"/>
      </a:dk1>
      <a:lt1>
        <a:srgbClr val="FFFFFF"/>
      </a:lt1>
      <a:dk2>
        <a:srgbClr val="033F85"/>
      </a:dk2>
      <a:lt2>
        <a:srgbClr val="F9F9F9"/>
      </a:lt2>
      <a:accent1>
        <a:srgbClr val="005EB8"/>
      </a:accent1>
      <a:accent2>
        <a:srgbClr val="84919C"/>
      </a:accent2>
      <a:accent3>
        <a:srgbClr val="003087"/>
      </a:accent3>
      <a:accent4>
        <a:srgbClr val="5EBCE8"/>
      </a:accent4>
      <a:accent5>
        <a:srgbClr val="CED1D5"/>
      </a:accent5>
      <a:accent6>
        <a:srgbClr val="424D58"/>
      </a:accent6>
      <a:hlink>
        <a:srgbClr val="003087"/>
      </a:hlink>
      <a:folHlink>
        <a:srgbClr val="7C2855"/>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b538a2fb-d67d-4290-91ee-6c6f3d90262e">NHSD-2016-362951521-33871</_dlc_DocId>
    <_dlc_DocIdUrl xmlns="b538a2fb-d67d-4290-91ee-6c6f3d90262e">
      <Url>https://hscic365.sharepoint.com/sites/NDC/Category/_layouts/15/DocIdRedir.aspx?ID=NHSD-2016-362951521-33871</Url>
      <Description>NHSD-2016-362951521-33871</Description>
    </_dlc_DocIdUrl>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699708293631468BE0D6A6F443A2C1" ma:contentTypeVersion="10" ma:contentTypeDescription="Create a new document." ma:contentTypeScope="" ma:versionID="4a6fa1b61786966b344bb7c76768c4d8">
  <xsd:schema xmlns:xsd="http://www.w3.org/2001/XMLSchema" xmlns:xs="http://www.w3.org/2001/XMLSchema" xmlns:p="http://schemas.microsoft.com/office/2006/metadata/properties" xmlns:ns1="http://schemas.microsoft.com/sharepoint/v3" xmlns:ns2="b538a2fb-d67d-4290-91ee-6c6f3d90262e" xmlns:ns3="38fddb45-92ec-4940-bf7f-3232a2a2bac9" targetNamespace="http://schemas.microsoft.com/office/2006/metadata/properties" ma:root="true" ma:fieldsID="58d183cb359349d7601d5c69178fe305" ns1:_="" ns2:_="" ns3:_="">
    <xsd:import namespace="http://schemas.microsoft.com/sharepoint/v3"/>
    <xsd:import namespace="b538a2fb-d67d-4290-91ee-6c6f3d90262e"/>
    <xsd:import namespace="38fddb45-92ec-4940-bf7f-3232a2a2bac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38a2fb-d67d-4290-91ee-6c6f3d9026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fddb45-92ec-4940-bf7f-3232a2a2bac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8F48C-BA0F-4109-B7D9-F8DC21682D88}">
  <ds:schemaRefs>
    <ds:schemaRef ds:uri="http://schemas.microsoft.com/sharepoint/events"/>
  </ds:schemaRefs>
</ds:datastoreItem>
</file>

<file path=customXml/itemProps2.xml><?xml version="1.0" encoding="utf-8"?>
<ds:datastoreItem xmlns:ds="http://schemas.openxmlformats.org/officeDocument/2006/customXml" ds:itemID="{D8562AB1-82FA-489C-A949-139AA75B4A30}">
  <ds:schemaRefs>
    <ds:schemaRef ds:uri="http://schemas.microsoft.com/office/2006/metadata/properties"/>
    <ds:schemaRef ds:uri="http://schemas.microsoft.com/office/infopath/2007/PartnerControls"/>
    <ds:schemaRef ds:uri="b538a2fb-d67d-4290-91ee-6c6f3d90262e"/>
    <ds:schemaRef ds:uri="http://schemas.microsoft.com/sharepoint/v3"/>
  </ds:schemaRefs>
</ds:datastoreItem>
</file>

<file path=customXml/itemProps3.xml><?xml version="1.0" encoding="utf-8"?>
<ds:datastoreItem xmlns:ds="http://schemas.openxmlformats.org/officeDocument/2006/customXml" ds:itemID="{ED8CD646-6D70-4919-8348-D19D46683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38a2fb-d67d-4290-91ee-6c6f3d90262e"/>
    <ds:schemaRef ds:uri="38fddb45-92ec-4940-bf7f-3232a2a2ba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A3CDFA-EEC8-476E-8283-71F64B7D7032}">
  <ds:schemaRefs>
    <ds:schemaRef ds:uri="http://schemas.microsoft.com/sharepoint/v3/contenttype/forms"/>
  </ds:schemaRefs>
</ds:datastoreItem>
</file>

<file path=customXml/itemProps5.xml><?xml version="1.0" encoding="utf-8"?>
<ds:datastoreItem xmlns:ds="http://schemas.openxmlformats.org/officeDocument/2006/customXml" ds:itemID="{C429C924-99E0-4BEB-9CEF-D9BF01125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02_NHSDigital_basic_template_Plain_Blue_v1</Template>
  <TotalTime>5939</TotalTime>
  <Pages>20</Pages>
  <Words>5755</Words>
  <Characters>32808</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NHS Digital</vt:lpstr>
    </vt:vector>
  </TitlesOfParts>
  <Company>Health &amp; Social Care Information Centre</Company>
  <LinksUpToDate>false</LinksUpToDate>
  <CharactersWithSpaces>38487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NHS Digital</dc:title>
  <dc:creator>Simon Burke</dc:creator>
  <cp:lastModifiedBy>Sharon Wheelhouse</cp:lastModifiedBy>
  <cp:revision>624</cp:revision>
  <cp:lastPrinted>2016-07-14T17:27:00Z</cp:lastPrinted>
  <dcterms:created xsi:type="dcterms:W3CDTF">2018-07-17T08:17:00Z</dcterms:created>
  <dcterms:modified xsi:type="dcterms:W3CDTF">2019-02-12T14:58:00Z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0x0101000B699708293631468BE0D6A6F443A2C1</vt:lpwstr>
  </property>
  <property fmtid="{D5CDD505-2E9C-101B-9397-08002B2CF9AE}" pid="3" name="_dlc_DocIdItemGuid">
    <vt:lpwstr>07757473-4776-4f8c-820f-ce1b3de702b7</vt:lpwstr>
  </property>
</Properties>
</file>